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>SZCZEGÓŁOWA</w:t>
      </w:r>
    </w:p>
    <w:p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 xml:space="preserve">SPECYFIKACJA TECHNICZNA </w:t>
      </w:r>
    </w:p>
    <w:p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>WYKONANIA I ODBIORU ROBÓT</w:t>
      </w:r>
    </w:p>
    <w:p w:rsidR="007F75A4" w:rsidRDefault="007F75A4" w:rsidP="007F75A4">
      <w:pPr>
        <w:spacing w:line="288" w:lineRule="auto"/>
        <w:jc w:val="center"/>
        <w:rPr>
          <w:rFonts w:ascii="Tahoma" w:hAnsi="Tahoma"/>
          <w:b/>
          <w:sz w:val="40"/>
        </w:rPr>
      </w:pPr>
    </w:p>
    <w:p w:rsidR="007F75A4" w:rsidRDefault="007F75A4" w:rsidP="007F75A4">
      <w:pPr>
        <w:pStyle w:val="Nagwek4"/>
        <w:spacing w:line="288" w:lineRule="auto"/>
        <w:rPr>
          <w:rFonts w:ascii="Century Gothic" w:hAnsi="Century Gothic"/>
          <w:color w:val="000000"/>
          <w:sz w:val="52"/>
        </w:rPr>
      </w:pPr>
      <w:r>
        <w:rPr>
          <w:rFonts w:ascii="Century Gothic" w:hAnsi="Century Gothic"/>
          <w:color w:val="000000"/>
          <w:sz w:val="52"/>
        </w:rPr>
        <w:t>STOLARKA OKIENNA I DRZWIOWA</w:t>
      </w:r>
    </w:p>
    <w:p w:rsidR="007F75A4" w:rsidRDefault="007F75A4" w:rsidP="007F75A4">
      <w:pPr>
        <w:spacing w:line="288" w:lineRule="auto"/>
        <w:rPr>
          <w:rFonts w:ascii="Tahoma" w:hAnsi="Tahoma"/>
        </w:rPr>
      </w:pPr>
    </w:p>
    <w:p w:rsidR="007F75A4" w:rsidRDefault="007F75A4" w:rsidP="007F75A4">
      <w:pPr>
        <w:spacing w:line="288" w:lineRule="auto"/>
        <w:rPr>
          <w:rFonts w:ascii="Tahoma" w:hAnsi="Tahoma"/>
        </w:rPr>
      </w:pPr>
    </w:p>
    <w:p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48"/>
        </w:rPr>
      </w:pPr>
      <w:r>
        <w:rPr>
          <w:rFonts w:ascii="Century Gothic" w:hAnsi="Century Gothic"/>
          <w:b/>
          <w:sz w:val="48"/>
        </w:rPr>
        <w:t>SST 17.0</w:t>
      </w:r>
    </w:p>
    <w:p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:rsidR="00BB7E03" w:rsidRPr="009B3373" w:rsidRDefault="00BB7E03" w:rsidP="00BB7E03">
      <w:pPr>
        <w:spacing w:line="276" w:lineRule="auto"/>
        <w:ind w:right="48"/>
        <w:rPr>
          <w:b/>
        </w:rPr>
      </w:pPr>
      <w:r w:rsidRPr="009B3373">
        <w:rPr>
          <w:b/>
        </w:rPr>
        <w:t xml:space="preserve">NAZWA ZADANIA: ,,Rozbudowa budynku </w:t>
      </w:r>
      <w:r>
        <w:rPr>
          <w:b/>
        </w:rPr>
        <w:t>remizy OSP</w:t>
      </w:r>
      <w:r w:rsidRPr="009B3373">
        <w:rPr>
          <w:b/>
        </w:rPr>
        <w:t xml:space="preserve"> w Powidzu"</w:t>
      </w:r>
    </w:p>
    <w:p w:rsidR="00BB7E03" w:rsidRPr="009B3373" w:rsidRDefault="00BB7E03" w:rsidP="00BB7E03">
      <w:pPr>
        <w:tabs>
          <w:tab w:val="left" w:pos="1985"/>
        </w:tabs>
        <w:spacing w:line="480" w:lineRule="auto"/>
        <w:ind w:right="48"/>
        <w:rPr>
          <w:b/>
        </w:rPr>
      </w:pPr>
      <w:r>
        <w:rPr>
          <w:b/>
        </w:rPr>
        <w:t xml:space="preserve"> </w:t>
      </w:r>
      <w:r w:rsidRPr="009B3373">
        <w:rPr>
          <w:b/>
        </w:rPr>
        <w:tab/>
        <w:t xml:space="preserve">Powidz, ul. </w:t>
      </w:r>
      <w:r>
        <w:rPr>
          <w:b/>
        </w:rPr>
        <w:t>Strzałkowska 16B</w:t>
      </w:r>
      <w:r w:rsidRPr="009B3373">
        <w:rPr>
          <w:b/>
        </w:rPr>
        <w:t xml:space="preserve">, dz. nr </w:t>
      </w:r>
      <w:r>
        <w:rPr>
          <w:b/>
        </w:rPr>
        <w:t>1023</w:t>
      </w:r>
    </w:p>
    <w:p w:rsidR="007F75A4" w:rsidRPr="00983DBE" w:rsidRDefault="007F75A4" w:rsidP="007F75A4">
      <w:pPr>
        <w:spacing w:line="479" w:lineRule="auto"/>
        <w:ind w:right="48"/>
        <w:rPr>
          <w:b/>
        </w:rPr>
      </w:pPr>
      <w:r>
        <w:rPr>
          <w:b/>
        </w:rPr>
        <w:t xml:space="preserve">INWESTOR </w:t>
      </w:r>
      <w:r w:rsidRPr="00983DBE">
        <w:rPr>
          <w:b/>
        </w:rPr>
        <w:t>: GMINA POWIDZ, ul. 29 Grudnia 24, 62-430 Powidz</w:t>
      </w:r>
    </w:p>
    <w:p w:rsidR="007F75A4" w:rsidRDefault="007F75A4" w:rsidP="007F75A4">
      <w:pPr>
        <w:spacing w:line="276" w:lineRule="auto"/>
        <w:ind w:right="48"/>
        <w:rPr>
          <w:b/>
        </w:rPr>
      </w:pPr>
      <w:r>
        <w:rPr>
          <w:b/>
        </w:rPr>
        <w:t xml:space="preserve">JEDNOSTKA PROJEKTOWA </w:t>
      </w:r>
      <w:r w:rsidRPr="00983DBE">
        <w:rPr>
          <w:b/>
        </w:rPr>
        <w:t xml:space="preserve">: </w:t>
      </w:r>
      <w:r>
        <w:rPr>
          <w:b/>
        </w:rPr>
        <w:t>W.P. PROJEKT WIELGUS PAWEŁ</w:t>
      </w:r>
      <w:r w:rsidRPr="00983DBE">
        <w:rPr>
          <w:b/>
        </w:rPr>
        <w:t xml:space="preserve"> </w:t>
      </w:r>
    </w:p>
    <w:p w:rsidR="007F75A4" w:rsidRPr="00983DBE" w:rsidRDefault="007F75A4" w:rsidP="007F75A4">
      <w:pPr>
        <w:tabs>
          <w:tab w:val="left" w:pos="3119"/>
        </w:tabs>
        <w:spacing w:line="479" w:lineRule="auto"/>
        <w:ind w:right="48"/>
        <w:rPr>
          <w:b/>
        </w:rPr>
      </w:pPr>
      <w:r>
        <w:rPr>
          <w:b/>
        </w:rPr>
        <w:tab/>
        <w:t>ul. Warszawska 9, 62-430 Powidz</w:t>
      </w:r>
    </w:p>
    <w:p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:rsidR="007F75A4" w:rsidRDefault="007F75A4" w:rsidP="007F75A4">
      <w:pPr>
        <w:ind w:left="900"/>
        <w:jc w:val="right"/>
      </w:pPr>
    </w:p>
    <w:p w:rsidR="007F75A4" w:rsidRDefault="007F75A4" w:rsidP="007F75A4">
      <w:pPr>
        <w:ind w:left="900"/>
        <w:jc w:val="right"/>
      </w:pPr>
    </w:p>
    <w:p w:rsidR="007F75A4" w:rsidRPr="00C43D46" w:rsidRDefault="007F75A4" w:rsidP="007F75A4">
      <w:pPr>
        <w:ind w:left="900"/>
        <w:jc w:val="right"/>
      </w:pPr>
      <w:r>
        <w:t>DATA: wrzesień 2022 r.</w:t>
      </w:r>
    </w:p>
    <w:p w:rsidR="007F75A4" w:rsidRDefault="007F75A4" w:rsidP="007F75A4">
      <w:pPr>
        <w:autoSpaceDE w:val="0"/>
        <w:autoSpaceDN w:val="0"/>
        <w:adjustRightInd w:val="0"/>
        <w:spacing w:line="288" w:lineRule="auto"/>
      </w:pPr>
    </w:p>
    <w:p w:rsidR="008B191C" w:rsidRDefault="007F75A4">
      <w:pPr>
        <w:spacing w:after="0" w:line="240" w:lineRule="auto"/>
        <w:ind w:left="0" w:right="0" w:firstLine="0"/>
        <w:jc w:val="center"/>
      </w:pPr>
      <w:r>
        <w:br w:type="page"/>
      </w:r>
    </w:p>
    <w:p w:rsidR="008B191C" w:rsidRDefault="007F75A4">
      <w:pPr>
        <w:spacing w:after="752" w:line="246" w:lineRule="auto"/>
        <w:ind w:left="10" w:right="-15"/>
        <w:jc w:val="center"/>
      </w:pPr>
      <w:r>
        <w:rPr>
          <w:b/>
        </w:rPr>
        <w:lastRenderedPageBreak/>
        <w:t>SPIS TREŚCI</w:t>
      </w:r>
    </w:p>
    <w:p w:rsidR="008B191C" w:rsidRDefault="007F75A4">
      <w:r>
        <w:t>WSKAZÓWKI METODYCZNE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CZĘŚĆ OGÓLNA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WYMAGANIA DOTYCZĄCE WŁAŚCIWOŚCI MATERIAŁÓW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WYMAGANIA DOTYCZĄCE SPRZĘTU, MASZYN I NARZĘDZI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WYMAGANIA DOTYCZĄCE TRANSPORTU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WYMAGANIA DOTYCZĄCE WYKONANIA ROBÓT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KONTROLA JAKOŚCI ROBÓT </w:t>
      </w:r>
    </w:p>
    <w:p w:rsidR="008B191C" w:rsidRDefault="007F75A4">
      <w:pPr>
        <w:numPr>
          <w:ilvl w:val="0"/>
          <w:numId w:val="1"/>
        </w:numPr>
        <w:ind w:hanging="370"/>
      </w:pPr>
      <w:r>
        <w:t>WYMAGANIA DOTYCZĄCE PRZEDMIARU I OBMIARU ROBÓT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SPOSÓB ODBIORU ROBÓT </w:t>
      </w:r>
    </w:p>
    <w:p w:rsidR="008B191C" w:rsidRDefault="007F75A4">
      <w:pPr>
        <w:numPr>
          <w:ilvl w:val="0"/>
          <w:numId w:val="1"/>
        </w:numPr>
        <w:ind w:hanging="370"/>
      </w:pPr>
      <w:r>
        <w:t xml:space="preserve">PODSTAWA ROZLICZENIA ROBÓT PODSTAWOWYCH, TYMCZASOWYCH I PRAC TOWARZYSZĄCYCH </w:t>
      </w:r>
    </w:p>
    <w:p w:rsidR="008B191C" w:rsidRDefault="007F75A4">
      <w:pPr>
        <w:numPr>
          <w:ilvl w:val="0"/>
          <w:numId w:val="1"/>
        </w:numPr>
        <w:spacing w:after="1216"/>
        <w:ind w:hanging="370"/>
      </w:pPr>
      <w:r>
        <w:t xml:space="preserve">DOKUMENTY ODNIESIENIA </w:t>
      </w:r>
    </w:p>
    <w:p w:rsidR="008B191C" w:rsidRDefault="007F75A4">
      <w:r>
        <w:t>Najważniejsze oznaczenia i skróty:</w:t>
      </w:r>
    </w:p>
    <w:p w:rsidR="008B191C" w:rsidRDefault="007F75A4">
      <w:r>
        <w:t>ST – Specyfikacja Techniczna</w:t>
      </w:r>
    </w:p>
    <w:p w:rsidR="008B191C" w:rsidRDefault="007F75A4">
      <w:r>
        <w:t>ITB – Instytut Techniki Budowlanej</w:t>
      </w:r>
      <w:r>
        <w:br w:type="page"/>
      </w:r>
    </w:p>
    <w:p w:rsidR="008B191C" w:rsidRDefault="007F75A4">
      <w:pPr>
        <w:numPr>
          <w:ilvl w:val="0"/>
          <w:numId w:val="2"/>
        </w:numPr>
        <w:spacing w:line="241" w:lineRule="auto"/>
        <w:ind w:right="-12" w:hanging="451"/>
      </w:pPr>
      <w:r>
        <w:rPr>
          <w:b/>
        </w:rPr>
        <w:lastRenderedPageBreak/>
        <w:t>CZĘŚĆ OGÓLNA</w:t>
      </w:r>
    </w:p>
    <w:p w:rsidR="008B191C" w:rsidRDefault="007F75A4">
      <w:pPr>
        <w:numPr>
          <w:ilvl w:val="1"/>
          <w:numId w:val="2"/>
        </w:numPr>
        <w:spacing w:after="247" w:line="241" w:lineRule="auto"/>
        <w:ind w:right="-12" w:hanging="571"/>
      </w:pPr>
      <w:r>
        <w:rPr>
          <w:b/>
        </w:rPr>
        <w:t>Nazwa nadana zamówieniu przez zamawiającego</w:t>
      </w:r>
    </w:p>
    <w:p w:rsidR="008B191C" w:rsidRDefault="007F75A4">
      <w:pPr>
        <w:spacing w:after="237" w:line="241" w:lineRule="auto"/>
        <w:ind w:right="-12"/>
      </w:pPr>
      <w:r w:rsidRPr="00983DBE">
        <w:rPr>
          <w:b/>
        </w:rPr>
        <w:t xml:space="preserve">Rozbudowa budynku </w:t>
      </w:r>
      <w:r w:rsidR="00BB7E03">
        <w:rPr>
          <w:b/>
        </w:rPr>
        <w:t>remizy O</w:t>
      </w:r>
      <w:r w:rsidRPr="00983DBE">
        <w:rPr>
          <w:b/>
        </w:rPr>
        <w:t xml:space="preserve">SP w Powidzu </w:t>
      </w:r>
    </w:p>
    <w:p w:rsidR="008B191C" w:rsidRDefault="007F75A4">
      <w:pPr>
        <w:numPr>
          <w:ilvl w:val="1"/>
          <w:numId w:val="2"/>
        </w:numPr>
        <w:spacing w:line="241" w:lineRule="auto"/>
        <w:ind w:right="-12" w:hanging="571"/>
      </w:pPr>
      <w:r>
        <w:rPr>
          <w:b/>
        </w:rPr>
        <w:t>Przedmiot ST</w:t>
      </w:r>
    </w:p>
    <w:p w:rsidR="008B191C" w:rsidRDefault="007F75A4">
      <w:pPr>
        <w:spacing w:after="236"/>
      </w:pPr>
      <w:r>
        <w:t xml:space="preserve">Przedmiotem niniejszej specyfikacji technicznej (ST) są wymagania dotyczące wykonania i odbioru montażu drzwi  i okien w budynkach. </w:t>
      </w:r>
    </w:p>
    <w:p w:rsidR="008B191C" w:rsidRDefault="007F75A4">
      <w:pPr>
        <w:numPr>
          <w:ilvl w:val="1"/>
          <w:numId w:val="2"/>
        </w:numPr>
        <w:spacing w:line="241" w:lineRule="auto"/>
        <w:ind w:right="-12" w:hanging="571"/>
      </w:pPr>
      <w:r>
        <w:rPr>
          <w:b/>
        </w:rPr>
        <w:t>Zakres robót objętych ST</w:t>
      </w:r>
    </w:p>
    <w:p w:rsidR="008B191C" w:rsidRDefault="007F75A4">
      <w:r>
        <w:t>Specyfikacja dotyczy montażu drzwi  i okien z PCW, aluminium oraz z drewna i obejmuje wykonanie następujących czynności:</w:t>
      </w:r>
    </w:p>
    <w:p w:rsidR="008B191C" w:rsidRDefault="007F75A4">
      <w:r>
        <w:t>-   dokonanie pomiarów z natury  okien i drzwi  przeznaczonych do  wymiany . -  demontaż  istniejących drzwi i okien ,</w:t>
      </w:r>
    </w:p>
    <w:p w:rsidR="008B191C" w:rsidRDefault="007F75A4">
      <w:pPr>
        <w:numPr>
          <w:ilvl w:val="0"/>
          <w:numId w:val="3"/>
        </w:numPr>
        <w:ind w:hanging="286"/>
      </w:pPr>
      <w:r>
        <w:t>przygotowanie ościeży do wbudowania drzwi balkonowych lub okien,</w:t>
      </w:r>
    </w:p>
    <w:p w:rsidR="008B191C" w:rsidRDefault="007F75A4">
      <w:pPr>
        <w:numPr>
          <w:ilvl w:val="0"/>
          <w:numId w:val="3"/>
        </w:numPr>
        <w:ind w:hanging="286"/>
      </w:pPr>
      <w:r>
        <w:t>usytuowanie i mocowanie drzwi balkonowych okien w otworach,</w:t>
      </w:r>
    </w:p>
    <w:p w:rsidR="008B191C" w:rsidRDefault="007F75A4">
      <w:pPr>
        <w:numPr>
          <w:ilvl w:val="0"/>
          <w:numId w:val="3"/>
        </w:numPr>
        <w:ind w:hanging="286"/>
      </w:pPr>
      <w:r>
        <w:t>montaż  parapetów  zewnętrznych i wewnętrznych  wraz  z obrobieniem    ,</w:t>
      </w:r>
    </w:p>
    <w:p w:rsidR="008B191C" w:rsidRDefault="007F75A4">
      <w:pPr>
        <w:numPr>
          <w:ilvl w:val="0"/>
          <w:numId w:val="3"/>
        </w:numPr>
        <w:ind w:hanging="286"/>
      </w:pPr>
      <w:r>
        <w:t>uszczelnienie i izolację ,</w:t>
      </w:r>
    </w:p>
    <w:p w:rsidR="008B191C" w:rsidRDefault="007F75A4">
      <w:pPr>
        <w:numPr>
          <w:ilvl w:val="0"/>
          <w:numId w:val="3"/>
        </w:numPr>
        <w:ind w:hanging="286"/>
      </w:pPr>
      <w:r>
        <w:t xml:space="preserve">obrobienie ościeży  okien i drzwi </w:t>
      </w:r>
    </w:p>
    <w:p w:rsidR="008B191C" w:rsidRDefault="007F75A4">
      <w:pPr>
        <w:spacing w:after="502"/>
        <w:ind w:left="-15" w:firstLine="286"/>
      </w:pPr>
      <w:r>
        <w:t>Przedmiotem specyfikacji jest także określenie wymagań odnośnie właściwości materiałów wykorzystywanych do montażu okien i drzwi  oraz wymagań dotyczących wykonania i odbiorów robót montażowych.</w:t>
      </w:r>
    </w:p>
    <w:p w:rsidR="008B191C" w:rsidRDefault="007F75A4">
      <w:pPr>
        <w:spacing w:line="241" w:lineRule="auto"/>
        <w:ind w:right="-12"/>
      </w:pPr>
      <w:r>
        <w:rPr>
          <w:b/>
        </w:rPr>
        <w:t>1.4.</w:t>
      </w:r>
      <w:r>
        <w:rPr>
          <w:b/>
        </w:rPr>
        <w:tab/>
        <w:t>Określenia podstawowe i definicje</w:t>
      </w:r>
    </w:p>
    <w:p w:rsidR="008B191C" w:rsidRDefault="007F75A4">
      <w:pPr>
        <w:spacing w:after="0" w:line="228" w:lineRule="auto"/>
        <w:ind w:right="-15"/>
        <w:jc w:val="left"/>
      </w:pPr>
      <w:r>
        <w:t>Określenia podane w niniejszej Specyfikacji są zgodne z odpowiednimi normami, w szczególności PN-B-91000, oraz określeniami podanymi w ST „Wymagania ogólne” Kod CPV 45000000-7, pkt 1.4., a także zdefiniowanymi poniżej:</w:t>
      </w:r>
    </w:p>
    <w:p w:rsidR="008B191C" w:rsidRDefault="007F75A4">
      <w:r>
        <w:rPr>
          <w:b/>
        </w:rPr>
        <w:t>Okno</w:t>
      </w:r>
      <w:r>
        <w:t xml:space="preserve"> – ruchoma lub stała część ściany zewnętrznej zapewniająca odpowiednią izolacyjność i przepuszczalność światła. Okno składa się z ościeżnicy i z jednego lub więcej oszklonych skrzydeł lub z samej oszklonej ościeżnicy.</w:t>
      </w:r>
    </w:p>
    <w:p w:rsidR="008B191C" w:rsidRDefault="007F75A4">
      <w:r>
        <w:rPr>
          <w:b/>
        </w:rPr>
        <w:t>Ościeżnica</w:t>
      </w:r>
      <w:r>
        <w:t xml:space="preserve"> – rama służąca do zamocowania skrzydeł lub szyby i osadzenia wyrobu na stałe w otworze budowlanym. </w:t>
      </w:r>
    </w:p>
    <w:p w:rsidR="008B191C" w:rsidRDefault="007F75A4">
      <w:r>
        <w:rPr>
          <w:b/>
        </w:rPr>
        <w:t>Krosno</w:t>
      </w:r>
      <w:r>
        <w:t xml:space="preserve"> – rama zastępująca ościeżnicę lub stanowiąca jej uzupełnienie od strony zewnętrznej. Grubość elementów krosna jest mniejsza od szerokości.</w:t>
      </w:r>
    </w:p>
    <w:p w:rsidR="008B191C" w:rsidRDefault="007F75A4">
      <w:r>
        <w:rPr>
          <w:b/>
        </w:rPr>
        <w:t>Skrzydło</w:t>
      </w:r>
      <w:r>
        <w:t xml:space="preserve"> – ruchoma część okna (naświetla), drzwi lub wrót zamocowana w ościeżnicy, krośnie lub bezpośrednio w otworze budowlanym.</w:t>
      </w:r>
    </w:p>
    <w:p w:rsidR="008B191C" w:rsidRDefault="007F75A4">
      <w:r>
        <w:rPr>
          <w:b/>
        </w:rPr>
        <w:t xml:space="preserve">Skrzydło prawe </w:t>
      </w:r>
      <w:r>
        <w:t>– skrzydło, które w widoku od strony zawiasów ma zawiasy z prawej strony a po zamocowaniu w ościeżnicy (krośnie) lub bezpośrednio w otworze budowlanym, obrót jego przy zamykaniu jest zgodny z ruchem wskazówek zegara.</w:t>
      </w:r>
    </w:p>
    <w:p w:rsidR="008B191C" w:rsidRDefault="007F75A4">
      <w:r>
        <w:rPr>
          <w:b/>
        </w:rPr>
        <w:t xml:space="preserve">Skrzydło lewe </w:t>
      </w:r>
      <w:r>
        <w:t>– skrzydło, które w widoku od strony zawiasów ma zawiasy z lewej strony a po zamocowaniu w ościeżnicy (krośnie) lub bezpośrednio w otworze budowlanym, obrót jego przy zamykaniu jest przeciwny do ruchu wskazówek zegara.</w:t>
      </w:r>
    </w:p>
    <w:p w:rsidR="008B191C" w:rsidRDefault="007F75A4">
      <w:r>
        <w:rPr>
          <w:b/>
        </w:rPr>
        <w:t>Drzwi balkonowe</w:t>
      </w:r>
      <w:r>
        <w:t xml:space="preserve"> – ruchoma część ściany mająca cechy konstrukcyjne okna, spełniająca jednocześnie funkcję okna i drzwi.</w:t>
      </w:r>
    </w:p>
    <w:p w:rsidR="008B191C" w:rsidRDefault="007F75A4">
      <w:pPr>
        <w:spacing w:after="0" w:line="228" w:lineRule="auto"/>
        <w:ind w:right="-15"/>
        <w:jc w:val="left"/>
      </w:pPr>
      <w:r>
        <w:rPr>
          <w:b/>
        </w:rPr>
        <w:t>Naświetle</w:t>
      </w:r>
      <w:r>
        <w:rPr>
          <w:b/>
        </w:rPr>
        <w:tab/>
      </w:r>
      <w:r>
        <w:t xml:space="preserve"> –</w:t>
      </w:r>
      <w:r>
        <w:tab/>
        <w:t xml:space="preserve"> ruchoma</w:t>
      </w:r>
      <w:r>
        <w:tab/>
        <w:t xml:space="preserve"> lub</w:t>
      </w:r>
      <w:r>
        <w:tab/>
        <w:t xml:space="preserve"> stała</w:t>
      </w:r>
      <w:r>
        <w:tab/>
        <w:t xml:space="preserve"> część ściany,</w:t>
      </w:r>
      <w:r>
        <w:tab/>
        <w:t xml:space="preserve"> przepuszczająca</w:t>
      </w:r>
      <w:r>
        <w:tab/>
        <w:t xml:space="preserve"> światło</w:t>
      </w:r>
      <w:r>
        <w:tab/>
        <w:t xml:space="preserve"> pomiędzy pomieszczeniami. Naświetle składa się z ościeżnicy i oszklonego skrzydła lub z samej oszklonej ościeżnicy.</w:t>
      </w:r>
    </w:p>
    <w:p w:rsidR="008B191C" w:rsidRDefault="007F75A4">
      <w:r>
        <w:rPr>
          <w:b/>
        </w:rPr>
        <w:t>Okno i drzwi balkonowe krosnowe</w:t>
      </w:r>
      <w:r>
        <w:t xml:space="preserve"> – okno i drzwi balkonowe mające jedną warstwę skrzydeł, w których zamiast ościeżnicy występuje krosno.</w:t>
      </w:r>
    </w:p>
    <w:p w:rsidR="008B191C" w:rsidRDefault="007F75A4">
      <w:r>
        <w:rPr>
          <w:b/>
        </w:rPr>
        <w:t>Okno i drzwi balkonowe jednoramowe</w:t>
      </w:r>
      <w:r>
        <w:t xml:space="preserve"> – okno i drzwi balkonowe mające jedną warstwę skrzydeł, szklonych szybami zespolonymi.</w:t>
      </w:r>
    </w:p>
    <w:p w:rsidR="008B191C" w:rsidRDefault="007F75A4">
      <w:r>
        <w:rPr>
          <w:b/>
        </w:rPr>
        <w:t>Okno i drzwi balkonowe zespolone</w:t>
      </w:r>
      <w:r>
        <w:t xml:space="preserve"> – okno i drzwi balkonowe mające dwie warstwy skrzydeł, w którym skrzydło zewnętrzne i wewnętrzne połączone jest w jeden zespół.</w:t>
      </w:r>
    </w:p>
    <w:p w:rsidR="008B191C" w:rsidRDefault="007F75A4">
      <w:r>
        <w:rPr>
          <w:b/>
        </w:rPr>
        <w:lastRenderedPageBreak/>
        <w:t>Okno i drzwi balkonowe skrzynkowe</w:t>
      </w:r>
      <w:r>
        <w:t xml:space="preserve"> – okno i drzwi balkonowe mające dwie warstwy skrzydeł, w którym na zewnętrznej stronie ościeżnicy jest umocowane krosno, umożliwiające otwieranie skrzydeł zewnętrznych do wewnątrz pomieszczenia.</w:t>
      </w:r>
    </w:p>
    <w:p w:rsidR="008B191C" w:rsidRDefault="007F75A4">
      <w:r>
        <w:rPr>
          <w:b/>
        </w:rPr>
        <w:t xml:space="preserve">Okno i drzwi balkonowe </w:t>
      </w:r>
      <w:proofErr w:type="spellStart"/>
      <w:r>
        <w:rPr>
          <w:b/>
        </w:rPr>
        <w:t>półskrzynkowe</w:t>
      </w:r>
      <w:proofErr w:type="spellEnd"/>
      <w:r>
        <w:t xml:space="preserve"> – okno i drzwi balkonowe mające dwie warstwy skrzydeł, w którym na zewnętrznej stronie progu i nadproża są umocowane krośniaki, umożliwiające otwieranie skrzydeł zewnętrznych do wewnątrz pomieszczenia.</w:t>
      </w:r>
    </w:p>
    <w:p w:rsidR="008B191C" w:rsidRDefault="007F75A4">
      <w:r>
        <w:rPr>
          <w:b/>
        </w:rPr>
        <w:t>Okno i drzwi balkonowe ościeżnicowe (polskie)</w:t>
      </w:r>
      <w:r>
        <w:t xml:space="preserve"> – okno i drzwi balkonowe mające dwie warstwy skrzydeł, w którym skrzydła zewnętrzne otwierają się na zewnątrz a wewnętrzne do wewnątrz pomieszczenia.</w:t>
      </w:r>
    </w:p>
    <w:p w:rsidR="008B191C" w:rsidRDefault="007F75A4">
      <w:r>
        <w:rPr>
          <w:b/>
        </w:rPr>
        <w:t>Okno i drzwi balkonowe jednodzielne</w:t>
      </w:r>
      <w:r>
        <w:t xml:space="preserve"> – okno i drzwi balkonowe, które w widoku między stojakami ościeżnicy ma jedno skrzydło.</w:t>
      </w:r>
    </w:p>
    <w:p w:rsidR="008B191C" w:rsidRDefault="007F75A4">
      <w:r>
        <w:rPr>
          <w:b/>
        </w:rPr>
        <w:t>Okno i drzwi balkonowe dwudzielne</w:t>
      </w:r>
      <w:r>
        <w:t xml:space="preserve"> – okno i drzwi balkonowe, które w widoku między stojakami ościeżnicy ma dwa skrzydła umieszczone obok siebie.</w:t>
      </w:r>
    </w:p>
    <w:p w:rsidR="008B191C" w:rsidRDefault="007F75A4">
      <w:r>
        <w:rPr>
          <w:b/>
        </w:rPr>
        <w:t>Okno trój- i wielodzielne</w:t>
      </w:r>
      <w:r>
        <w:t xml:space="preserve"> – okno, które w widoku między stojakami ościeżnicy ma trzy lub więcej skrzydeł umieszczonych obok siebie.</w:t>
      </w:r>
    </w:p>
    <w:p w:rsidR="008B191C" w:rsidRDefault="007F75A4">
      <w:r>
        <w:rPr>
          <w:b/>
        </w:rPr>
        <w:t xml:space="preserve">Okno jednorzędowe </w:t>
      </w:r>
      <w:r>
        <w:t>– okno, które w widoku między progiem i nadprożem ma jedno skrzydło lub jeden rząd skrzydeł.</w:t>
      </w:r>
    </w:p>
    <w:p w:rsidR="008B191C" w:rsidRDefault="007F75A4">
      <w:r>
        <w:rPr>
          <w:b/>
        </w:rPr>
        <w:t xml:space="preserve">Okno dwu-, trój- i wielorzędowe (wielopoziomowe) </w:t>
      </w:r>
      <w:r>
        <w:t>– okno, które w widoku między progiem i nadprożem ma dwa, trzy lub więcej rzędów skrzydeł umieszczonych nad sobą.</w:t>
      </w:r>
    </w:p>
    <w:p w:rsidR="008B191C" w:rsidRDefault="007F75A4">
      <w:r>
        <w:rPr>
          <w:b/>
        </w:rPr>
        <w:t xml:space="preserve">Okno nieotwierane (stałe) </w:t>
      </w:r>
      <w:r>
        <w:t>– okno, w którym szyby osadzone są bezpośrednio w ościeżnicy lub krośnie.</w:t>
      </w:r>
    </w:p>
    <w:p w:rsidR="008B191C" w:rsidRDefault="007F75A4">
      <w:r>
        <w:rPr>
          <w:b/>
        </w:rPr>
        <w:t xml:space="preserve">Okno otwierane stałe </w:t>
      </w:r>
      <w:r>
        <w:t>– okno zawierające jedno lub wiele skrzydeł otwieranych oraz nieotwierane szklone części.</w:t>
      </w:r>
    </w:p>
    <w:p w:rsidR="008B191C" w:rsidRDefault="007F75A4">
      <w:pPr>
        <w:spacing w:after="0" w:line="228" w:lineRule="auto"/>
        <w:ind w:right="-15"/>
        <w:jc w:val="left"/>
      </w:pPr>
      <w:r>
        <w:rPr>
          <w:b/>
        </w:rPr>
        <w:t xml:space="preserve">Okno i drzwi balkonowe rozwierane </w:t>
      </w:r>
      <w:r>
        <w:t>– okno i drzwi balkonowe, w których skrzydła są otwierane przez ich obrót względem osi pionowej przechodzącej przez boczne krawędzie skrzydeł.</w:t>
      </w:r>
    </w:p>
    <w:p w:rsidR="008B191C" w:rsidRDefault="007F75A4">
      <w:r>
        <w:rPr>
          <w:b/>
        </w:rPr>
        <w:t>Okno, naświetle uchylne</w:t>
      </w:r>
      <w:r>
        <w:t xml:space="preserve"> – okno, naświetle, w którym są skrzydła otwierane przez obrót względem osi poziomej, przechodzącej przez dolną krawędź skrzydła.</w:t>
      </w:r>
    </w:p>
    <w:p w:rsidR="008B191C" w:rsidRDefault="007F75A4">
      <w:r>
        <w:rPr>
          <w:b/>
        </w:rPr>
        <w:t xml:space="preserve">Okno odchylne </w:t>
      </w:r>
      <w:r>
        <w:t>– okno, w którym skrzydła są otwierane przez obrót względem osi poziomej, przechodzącej przez górną krawędź skrzydła.</w:t>
      </w:r>
    </w:p>
    <w:p w:rsidR="008B191C" w:rsidRDefault="007F75A4">
      <w:r>
        <w:rPr>
          <w:b/>
        </w:rPr>
        <w:t>Okno obrotowe</w:t>
      </w:r>
      <w:r>
        <w:t xml:space="preserve"> – okno, w którym skrzydła są otwierane przez obrót względem osi pionowej nie przechodzącej przez krawędzie skrzydła.</w:t>
      </w:r>
    </w:p>
    <w:p w:rsidR="008B191C" w:rsidRDefault="007F75A4">
      <w:r>
        <w:rPr>
          <w:b/>
        </w:rPr>
        <w:t>Okno przechylne</w:t>
      </w:r>
      <w:r>
        <w:t xml:space="preserve"> – okno, w którym skrzydła są otwierane względem osi poziomej nie przechodzącej przez krawędzie skrzydła.</w:t>
      </w:r>
    </w:p>
    <w:p w:rsidR="008B191C" w:rsidRDefault="007F75A4">
      <w:r>
        <w:rPr>
          <w:b/>
        </w:rPr>
        <w:t>Okno przesuwane</w:t>
      </w:r>
      <w:r>
        <w:t xml:space="preserve"> – ono, w którym skrzydła są otwierane przez przesunięcie w kierunku poziomym lub pionowym w płaszczyźnie równoległej do płaszczyzny ściany.</w:t>
      </w:r>
    </w:p>
    <w:p w:rsidR="008B191C" w:rsidRDefault="007F75A4">
      <w:pPr>
        <w:spacing w:after="236"/>
      </w:pPr>
      <w:r>
        <w:rPr>
          <w:b/>
        </w:rPr>
        <w:t>Jednostka ładunkowa kontenerowa</w:t>
      </w:r>
      <w:r>
        <w:t xml:space="preserve"> – jednostka ładunkowa uformowana przy użyciu kontenera.</w:t>
      </w:r>
    </w:p>
    <w:p w:rsidR="008B191C" w:rsidRDefault="007F75A4">
      <w:pPr>
        <w:spacing w:line="241" w:lineRule="auto"/>
        <w:ind w:right="-12"/>
      </w:pPr>
      <w:r>
        <w:rPr>
          <w:b/>
        </w:rPr>
        <w:t>1.5.</w:t>
      </w:r>
      <w:r>
        <w:rPr>
          <w:b/>
        </w:rPr>
        <w:tab/>
        <w:t>Ogólne wymagania dotyczące robót</w:t>
      </w:r>
    </w:p>
    <w:p w:rsidR="008B191C" w:rsidRDefault="007F75A4">
      <w:pPr>
        <w:spacing w:after="483"/>
      </w:pPr>
      <w:r>
        <w:t xml:space="preserve">Wykonawca robót jest odpowiedzialny za jakość ich wykonania oraz za </w:t>
      </w:r>
      <w:proofErr w:type="spellStart"/>
      <w:r>
        <w:t>zgodnosć</w:t>
      </w:r>
      <w:proofErr w:type="spellEnd"/>
      <w:r>
        <w:t xml:space="preserve"> ze specyfikacjami technicznymi i poleceniami Inspektora nadzoru. Ogólne powszechnie stosowane wymagania dotyczące robót podano w ST „Wymagania ogólne” Kod CPV 45000000-7 , pkt  1.5.</w:t>
      </w:r>
    </w:p>
    <w:p w:rsidR="008B191C" w:rsidRDefault="007F75A4">
      <w:pPr>
        <w:spacing w:line="241" w:lineRule="auto"/>
        <w:ind w:right="-12"/>
      </w:pPr>
      <w:r>
        <w:rPr>
          <w:b/>
        </w:rPr>
        <w:t>1.6.</w:t>
      </w:r>
      <w:r>
        <w:rPr>
          <w:b/>
        </w:rPr>
        <w:tab/>
        <w:t xml:space="preserve">Dokumentacja montażu okien i drzwi </w:t>
      </w:r>
    </w:p>
    <w:p w:rsidR="008B191C" w:rsidRDefault="007F75A4">
      <w:pPr>
        <w:spacing w:after="492"/>
      </w:pPr>
      <w:r>
        <w:t>Montaż okien i drzwi balkonowych należy wykonywać na podstawie   ST .</w:t>
      </w:r>
    </w:p>
    <w:p w:rsidR="008B191C" w:rsidRDefault="007F75A4">
      <w:pPr>
        <w:numPr>
          <w:ilvl w:val="0"/>
          <w:numId w:val="4"/>
        </w:numPr>
        <w:spacing w:line="241" w:lineRule="auto"/>
        <w:ind w:right="-12" w:hanging="451"/>
      </w:pPr>
      <w:r>
        <w:rPr>
          <w:b/>
        </w:rPr>
        <w:t>WYMAGANIA DOTYCZĄCE WŁAŚCIWOŚCI MATERIAŁÓW</w:t>
      </w:r>
    </w:p>
    <w:p w:rsidR="008B191C" w:rsidRDefault="007F75A4">
      <w:pPr>
        <w:spacing w:line="241" w:lineRule="auto"/>
        <w:ind w:left="556" w:right="-12" w:hanging="571"/>
      </w:pPr>
      <w:r>
        <w:rPr>
          <w:b/>
        </w:rPr>
        <w:t xml:space="preserve">2.1. Ogólne wymagania dotyczące materiałów, ich pozyskiwania i składowania podano w ST „Wymagania ogólne” </w:t>
      </w:r>
    </w:p>
    <w:p w:rsidR="008B191C" w:rsidRDefault="007F75A4">
      <w:r>
        <w:t>Materiały stosowane przy montażu okien i drzwi , będące w myśl Ustawy o wyrobach budowlanych z dnia 16 kwietnia 2004 r. materiałami budowlanymi (Dz. U. Nr 92 poz. 881 z późniejszymi zmianami), wprowadzone do obrotu i stosowane w budownictwie na terytorium RP, powinny mieć:</w:t>
      </w:r>
    </w:p>
    <w:p w:rsidR="008B191C" w:rsidRDefault="007F75A4">
      <w:pPr>
        <w:numPr>
          <w:ilvl w:val="0"/>
          <w:numId w:val="5"/>
        </w:numPr>
        <w:ind w:hanging="286"/>
      </w:pPr>
      <w:r>
        <w:t xml:space="preserve">oznakowanie znakiem CE co oznacza, że dokonano oceny ich zgodności ze zharmonizowaną normą europejską wprowadzoną do zbioru Polskich Norm, z europejską aprobatą techniczną lub krajową specyfikacją techniczną państwa członkowskiego Unii Europejskiej lub </w:t>
      </w:r>
      <w:r>
        <w:lastRenderedPageBreak/>
        <w:t>Europejskiego Obszaru Gospodarczego, uznaną przez Komisję Europejską za zgodną z wymaganiami podstawowymi, albo</w:t>
      </w:r>
    </w:p>
    <w:p w:rsidR="008B191C" w:rsidRDefault="007F75A4">
      <w:pPr>
        <w:numPr>
          <w:ilvl w:val="0"/>
          <w:numId w:val="5"/>
        </w:numPr>
        <w:ind w:hanging="286"/>
      </w:pPr>
      <w:r>
        <w:t>oznakowanie znakiem budowlanym, co oznacza że są to wyroby nie podlegające obowiązkowemu oznakowaniu CE, dla których dokonano oceny zgodności z Polską Normą lub aprobatą techniczną, bądź uznano za „regionalny wyrób budowlany”, albo</w:t>
      </w:r>
    </w:p>
    <w:p w:rsidR="008B191C" w:rsidRDefault="007F75A4">
      <w:pPr>
        <w:numPr>
          <w:ilvl w:val="0"/>
          <w:numId w:val="5"/>
        </w:numPr>
        <w:ind w:hanging="286"/>
      </w:pPr>
      <w:r>
        <w:t>deklarację zgodności z uznanymi regułami sztuki budowlanej wydaną przez producenta, jeżeli dotyczy ona wyrobu umieszczonego w wykazie wyrobów mających niewielkie znaczenie dla zdrowia i bezpieczeństwa określonym przez Komisję Europejską.</w:t>
      </w:r>
    </w:p>
    <w:p w:rsidR="008B191C" w:rsidRDefault="007F75A4">
      <w:pPr>
        <w:spacing w:after="235"/>
        <w:ind w:left="-15" w:firstLine="286"/>
      </w:pPr>
      <w:r>
        <w:t>Oznakowanie powinno umożliwiać identyfikację producenta i typu wyrobu, kraju pochodzenia oraz daty produkcji.</w:t>
      </w:r>
    </w:p>
    <w:p w:rsidR="008B191C" w:rsidRDefault="007F75A4">
      <w:pPr>
        <w:spacing w:line="241" w:lineRule="auto"/>
        <w:ind w:right="-12"/>
      </w:pPr>
      <w:r>
        <w:rPr>
          <w:b/>
        </w:rPr>
        <w:t>2.2.</w:t>
      </w:r>
      <w:r>
        <w:rPr>
          <w:b/>
        </w:rPr>
        <w:tab/>
        <w:t>Rodzaje materiałów</w:t>
      </w:r>
    </w:p>
    <w:p w:rsidR="008B191C" w:rsidRDefault="007F75A4">
      <w:r>
        <w:t>Materiały i wyroby stosowane przy montażu okien i drzwi balkonowych:</w:t>
      </w:r>
    </w:p>
    <w:p w:rsidR="008B191C" w:rsidRDefault="007F75A4">
      <w:pPr>
        <w:numPr>
          <w:ilvl w:val="0"/>
          <w:numId w:val="5"/>
        </w:numPr>
        <w:ind w:hanging="286"/>
      </w:pPr>
      <w:r>
        <w:t>okna i drzwi balkonowe,</w:t>
      </w:r>
    </w:p>
    <w:p w:rsidR="008B191C" w:rsidRDefault="007F75A4">
      <w:pPr>
        <w:numPr>
          <w:ilvl w:val="0"/>
          <w:numId w:val="5"/>
        </w:numPr>
        <w:ind w:hanging="286"/>
      </w:pPr>
      <w:r>
        <w:t>obróbki,</w:t>
      </w:r>
    </w:p>
    <w:p w:rsidR="008B191C" w:rsidRDefault="007F75A4">
      <w:pPr>
        <w:numPr>
          <w:ilvl w:val="0"/>
          <w:numId w:val="5"/>
        </w:numPr>
        <w:ind w:hanging="286"/>
      </w:pPr>
      <w:r>
        <w:t>materiały uszczelniające, – inne wyroby i materiały.</w:t>
      </w:r>
    </w:p>
    <w:p w:rsidR="008B191C" w:rsidRDefault="007F75A4">
      <w:pPr>
        <w:ind w:left="-15" w:firstLine="286"/>
      </w:pPr>
      <w:r>
        <w:t>Wszystkie materiały do wykonania robót montażowych okien i drzwi balkonowych powinny odpowiadać wymaganiom zawartym w dokumentach odniesienia (normach, aprobatach technicznych, itp.).</w:t>
      </w:r>
    </w:p>
    <w:p w:rsidR="008B191C" w:rsidRDefault="007F75A4">
      <w:pPr>
        <w:spacing w:line="241" w:lineRule="auto"/>
        <w:ind w:right="-12"/>
      </w:pPr>
      <w:r>
        <w:rPr>
          <w:b/>
        </w:rPr>
        <w:t>2.2.1.</w:t>
      </w:r>
      <w:r>
        <w:rPr>
          <w:b/>
        </w:rPr>
        <w:tab/>
        <w:t xml:space="preserve">Okna i drzwi </w:t>
      </w:r>
    </w:p>
    <w:p w:rsidR="008B191C" w:rsidRDefault="007F75A4">
      <w:r>
        <w:t xml:space="preserve">Okna i drzwi balkonowe powinny posiadać właściwości eksploatacyjne określone i sklasyfikowane przez producenta zgodnie z PN-EN 14351-1+A1:2010 okucia  PN -EN  1906 .  </w:t>
      </w:r>
    </w:p>
    <w:p w:rsidR="008B191C" w:rsidRDefault="007F75A4">
      <w:pPr>
        <w:ind w:left="-15" w:firstLine="286"/>
      </w:pPr>
      <w:r>
        <w:t>Ponadto producent powinien określić materiał (materiały), z których okna i drzwi  są wykonane, łącznie z wszelkimi zastosowanymi powłokami i/lub środkami ochronnymi. Ta zasada powinna być zrealizowana w odniesieniu do wszystkich elementów składowych, mających wpływ na trwałość wyrobów przy ich użytkowaniu, poprzez powołanie odpowiednich norm lub aprobat technicznych.</w:t>
      </w:r>
    </w:p>
    <w:p w:rsidR="008B191C" w:rsidRDefault="007F75A4">
      <w:pPr>
        <w:ind w:left="-15" w:firstLine="286"/>
      </w:pPr>
      <w:r>
        <w:t>Producent powinien również podać informacje dotyczące konserwacji okien i drzwi oraz ich części podlegających wymianie.</w:t>
      </w:r>
    </w:p>
    <w:p w:rsidR="008B191C" w:rsidRDefault="007F75A4">
      <w:pPr>
        <w:spacing w:after="236"/>
        <w:ind w:left="-15" w:firstLine="286"/>
      </w:pPr>
      <w:r>
        <w:t>Według PN-EN 14351-1+A1:2010 wymagane właściwości okien i drzwi  powinny być określone zgodnie z zasadami podanymi w dokumentach odniesienia .</w:t>
      </w:r>
    </w:p>
    <w:p w:rsidR="008B191C" w:rsidRDefault="007F75A4">
      <w:pPr>
        <w:spacing w:after="246" w:line="241" w:lineRule="auto"/>
        <w:ind w:left="296" w:right="-12"/>
      </w:pPr>
      <w:r>
        <w:rPr>
          <w:b/>
        </w:rPr>
        <w:t>Pozostałe wymagania  ZAMAWIAJĄCEGO :</w:t>
      </w:r>
    </w:p>
    <w:p w:rsidR="008B191C" w:rsidRPr="00A420F9" w:rsidRDefault="007F75A4" w:rsidP="00A420F9">
      <w:pPr>
        <w:spacing w:after="227" w:line="228" w:lineRule="auto"/>
        <w:ind w:left="-15" w:right="-15" w:firstLine="286"/>
      </w:pPr>
      <w:r w:rsidRPr="00A420F9">
        <w:rPr>
          <w:b/>
        </w:rPr>
        <w:t xml:space="preserve">Okna -  </w:t>
      </w:r>
      <w:proofErr w:type="spellStart"/>
      <w:r w:rsidRPr="00A420F9">
        <w:t>uchylno</w:t>
      </w:r>
      <w:proofErr w:type="spellEnd"/>
      <w:r w:rsidRPr="00A420F9">
        <w:t xml:space="preserve"> - rozwieralne  </w:t>
      </w:r>
      <w:r w:rsidRPr="00A420F9">
        <w:rPr>
          <w:b/>
        </w:rPr>
        <w:t xml:space="preserve">z  profili PVC  </w:t>
      </w:r>
      <w:r w:rsidRPr="00A420F9">
        <w:t xml:space="preserve"> o szerokości  minimum  60 mm  wraz  </w:t>
      </w:r>
      <w:r w:rsidR="00A420F9">
        <w:t xml:space="preserve">z </w:t>
      </w:r>
      <w:proofErr w:type="spellStart"/>
      <w:r w:rsidRPr="00A420F9">
        <w:t>okuciami</w:t>
      </w:r>
      <w:proofErr w:type="spellEnd"/>
      <w:r w:rsidRPr="00A420F9">
        <w:t xml:space="preserve">   posiadające atest  PZH  oraz  aprobatę  ITB  potwierdzaj</w:t>
      </w:r>
      <w:r w:rsidR="00CA60EC" w:rsidRPr="00A420F9">
        <w:t>ą</w:t>
      </w:r>
      <w:r w:rsidRPr="00A420F9">
        <w:t>cą  spełnianie  wyma</w:t>
      </w:r>
      <w:r w:rsidR="00A420F9">
        <w:t>gań  parametrów normatywnych</w:t>
      </w:r>
      <w:r w:rsidRPr="00A420F9">
        <w:t>.</w:t>
      </w:r>
    </w:p>
    <w:p w:rsidR="008B191C" w:rsidRPr="00A420F9" w:rsidRDefault="007F75A4">
      <w:pPr>
        <w:ind w:left="296"/>
      </w:pPr>
      <w:r w:rsidRPr="00A420F9">
        <w:t xml:space="preserve">Wymagania  </w:t>
      </w:r>
      <w:proofErr w:type="spellStart"/>
      <w:r w:rsidRPr="00A420F9">
        <w:t>techniczno</w:t>
      </w:r>
      <w:proofErr w:type="spellEnd"/>
      <w:r w:rsidRPr="00A420F9">
        <w:t xml:space="preserve"> - jako</w:t>
      </w:r>
      <w:r w:rsidR="00CA60EC" w:rsidRPr="00A420F9">
        <w:t>ś</w:t>
      </w:r>
      <w:r w:rsidRPr="00A420F9">
        <w:t>ci</w:t>
      </w:r>
      <w:r w:rsidR="00CA60EC" w:rsidRPr="00A420F9">
        <w:t>o</w:t>
      </w:r>
      <w:r w:rsidRPr="00A420F9">
        <w:t>we: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współczynnik  przenikania  ciepła  U &lt; </w:t>
      </w:r>
      <w:r w:rsidR="00195E61" w:rsidRPr="00A420F9">
        <w:t>0,9</w:t>
      </w:r>
      <w:r w:rsidRPr="00A420F9">
        <w:t xml:space="preserve"> W / m</w:t>
      </w:r>
      <w:r w:rsidRPr="00A420F9">
        <w:rPr>
          <w:vertAlign w:val="superscript"/>
        </w:rPr>
        <w:t>2</w:t>
      </w:r>
      <w:r w:rsidRPr="00A420F9">
        <w:t>x K</w:t>
      </w:r>
      <w:r w:rsidR="00A420F9">
        <w:t>,</w:t>
      </w:r>
      <w:r w:rsidRPr="00A420F9">
        <w:t xml:space="preserve"> 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profil  minimum trzykomorowy ,</w:t>
      </w:r>
    </w:p>
    <w:p w:rsidR="008B191C" w:rsidRPr="00A420F9" w:rsidRDefault="007F75A4">
      <w:pPr>
        <w:ind w:left="296"/>
      </w:pPr>
      <w:r w:rsidRPr="00A420F9">
        <w:t>-profil wzmocniony  poprzez  stalowy, ocynkowany kształtownik,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profil </w:t>
      </w:r>
      <w:proofErr w:type="spellStart"/>
      <w:r w:rsidRPr="00A420F9">
        <w:t>trudnozapalny</w:t>
      </w:r>
      <w:proofErr w:type="spellEnd"/>
      <w:r w:rsidRPr="00A420F9">
        <w:t>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szyba  zespolona  ze szkła  niskoemisyjnego  o współczynnika  przenikania  ciepła  U &lt; </w:t>
      </w:r>
    </w:p>
    <w:p w:rsidR="008B191C" w:rsidRPr="00A420F9" w:rsidRDefault="00195E61">
      <w:r w:rsidRPr="00A420F9">
        <w:t>0,9</w:t>
      </w:r>
      <w:r w:rsidR="007F75A4" w:rsidRPr="00A420F9">
        <w:t>W/ m</w:t>
      </w:r>
      <w:r w:rsidR="007F75A4" w:rsidRPr="00A420F9">
        <w:rPr>
          <w:vertAlign w:val="superscript"/>
        </w:rPr>
        <w:t>2</w:t>
      </w:r>
      <w:r w:rsidRPr="00A420F9">
        <w:t>xK</w:t>
      </w:r>
      <w:r w:rsidR="007F75A4" w:rsidRPr="00A420F9">
        <w:t xml:space="preserve"> 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okna</w:t>
      </w:r>
      <w:r w:rsidR="00A420F9">
        <w:t xml:space="preserve"> </w:t>
      </w:r>
      <w:r w:rsidRPr="00A420F9">
        <w:t>wyposa</w:t>
      </w:r>
      <w:r w:rsidR="00195E61" w:rsidRPr="00A420F9">
        <w:t>ż</w:t>
      </w:r>
      <w:r w:rsidRPr="00A420F9">
        <w:t>one</w:t>
      </w:r>
      <w:r w:rsidR="00A420F9">
        <w:t xml:space="preserve"> </w:t>
      </w:r>
      <w:r w:rsidRPr="00A420F9">
        <w:t>w</w:t>
      </w:r>
      <w:r w:rsidR="00A420F9">
        <w:t xml:space="preserve"> </w:t>
      </w:r>
      <w:r w:rsidRPr="00A420F9">
        <w:t xml:space="preserve">nawietrzaki (nawiewnik </w:t>
      </w:r>
      <w:proofErr w:type="spellStart"/>
      <w:r w:rsidRPr="00A420F9">
        <w:t>higrosterowalny</w:t>
      </w:r>
      <w:proofErr w:type="spellEnd"/>
      <w:r w:rsidRPr="00A420F9">
        <w:t xml:space="preserve">  montowany  w stolarce okiennej</w:t>
      </w:r>
      <w:r w:rsidR="00195E61" w:rsidRPr="00A420F9">
        <w:t>)</w:t>
      </w:r>
      <w:r w:rsidRPr="00A420F9">
        <w:t>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wszystki</w:t>
      </w:r>
      <w:r w:rsidR="00195E61" w:rsidRPr="00A420F9">
        <w:t>e</w:t>
      </w:r>
      <w:r w:rsidRPr="00A420F9">
        <w:t xml:space="preserve"> skrzydła  </w:t>
      </w:r>
      <w:proofErr w:type="spellStart"/>
      <w:r w:rsidRPr="00A420F9">
        <w:t>uchylno</w:t>
      </w:r>
      <w:proofErr w:type="spellEnd"/>
      <w:r w:rsidRPr="00A420F9">
        <w:t xml:space="preserve"> - rozwieralne , 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wszystkie okna z  </w:t>
      </w:r>
      <w:proofErr w:type="spellStart"/>
      <w:r w:rsidRPr="00A420F9">
        <w:t>mikrouszczelnieniem</w:t>
      </w:r>
      <w:proofErr w:type="spellEnd"/>
      <w:r w:rsidRPr="00A420F9">
        <w:t xml:space="preserve">, 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okucia  z  nierdzewną  powłoka  ochronną 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izolacyjność  akustyczna  nie gorsza  niż  </w:t>
      </w:r>
      <w:proofErr w:type="spellStart"/>
      <w:r w:rsidRPr="00A420F9">
        <w:t>R</w:t>
      </w:r>
      <w:r w:rsidRPr="00A420F9">
        <w:rPr>
          <w:vertAlign w:val="subscript"/>
        </w:rPr>
        <w:t>w</w:t>
      </w:r>
      <w:proofErr w:type="spellEnd"/>
      <w:r w:rsidRPr="00A420F9">
        <w:t>=   32dB,</w:t>
      </w:r>
    </w:p>
    <w:p w:rsidR="00195E61" w:rsidRPr="00A420F9" w:rsidRDefault="007F75A4">
      <w:pPr>
        <w:numPr>
          <w:ilvl w:val="0"/>
          <w:numId w:val="6"/>
        </w:numPr>
        <w:ind w:firstLine="286"/>
      </w:pPr>
      <w:r w:rsidRPr="00A420F9">
        <w:t xml:space="preserve">kolor  profili : </w:t>
      </w:r>
      <w:r w:rsidR="00CB4E9B">
        <w:t>biały RAL 9010</w:t>
      </w:r>
      <w:r w:rsidRPr="00A420F9">
        <w:t>,</w:t>
      </w:r>
    </w:p>
    <w:p w:rsidR="008B191C" w:rsidRPr="00A420F9" w:rsidRDefault="007F75A4" w:rsidP="00195E61">
      <w:pPr>
        <w:ind w:left="286" w:firstLine="0"/>
      </w:pPr>
      <w:r w:rsidRPr="00A420F9">
        <w:t>Mi</w:t>
      </w:r>
      <w:r w:rsidR="00A420F9">
        <w:t>ni</w:t>
      </w:r>
      <w:r w:rsidRPr="00A420F9">
        <w:t>maln</w:t>
      </w:r>
      <w:r w:rsidR="00A420F9">
        <w:t xml:space="preserve">e </w:t>
      </w:r>
      <w:r w:rsidRPr="00A420F9">
        <w:t>wyposażenie :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klamka  z  blokada obrotu 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mikrouchylanie ,</w:t>
      </w:r>
    </w:p>
    <w:p w:rsidR="008A2322" w:rsidRPr="00A420F9" w:rsidRDefault="007F75A4">
      <w:pPr>
        <w:numPr>
          <w:ilvl w:val="0"/>
          <w:numId w:val="6"/>
        </w:numPr>
        <w:ind w:firstLine="286"/>
      </w:pPr>
      <w:r w:rsidRPr="00A420F9">
        <w:t>m</w:t>
      </w:r>
      <w:r w:rsidR="008A2322" w:rsidRPr="00A420F9">
        <w:t>askownice na otwory odwadniające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kotwy,</w:t>
      </w:r>
    </w:p>
    <w:p w:rsidR="008A2322" w:rsidRPr="00A420F9" w:rsidRDefault="007F75A4">
      <w:pPr>
        <w:spacing w:after="236" w:line="306" w:lineRule="auto"/>
        <w:ind w:left="-15" w:firstLine="286"/>
      </w:pPr>
      <w:r w:rsidRPr="00A420F9">
        <w:lastRenderedPageBreak/>
        <w:t>Okno  musi posiadać  pozytywną  ocenę  w  zakresie  sprawno</w:t>
      </w:r>
      <w:r w:rsidR="008A2322" w:rsidRPr="00A420F9">
        <w:t>ś</w:t>
      </w:r>
      <w:r w:rsidRPr="00A420F9">
        <w:t>ci  d</w:t>
      </w:r>
      <w:r w:rsidR="008A2322" w:rsidRPr="00A420F9">
        <w:t>z</w:t>
      </w:r>
      <w:r w:rsidRPr="00A420F9">
        <w:t>iałania  skrzydeł wielkości siły potrzebnej  do uruchomienia  okuć , odporno</w:t>
      </w:r>
      <w:r w:rsidR="008A2322" w:rsidRPr="00A420F9">
        <w:t>ś</w:t>
      </w:r>
      <w:r w:rsidRPr="00A420F9">
        <w:t>ci  na  obciążenia  statyczne i dynamiczne oraz  nośności  połączeń  w  narożach ram .</w:t>
      </w:r>
    </w:p>
    <w:p w:rsidR="008B191C" w:rsidRPr="00A420F9" w:rsidRDefault="007F75A4">
      <w:pPr>
        <w:spacing w:after="236" w:line="306" w:lineRule="auto"/>
        <w:ind w:left="-15" w:firstLine="286"/>
      </w:pPr>
      <w:r w:rsidRPr="00A420F9">
        <w:rPr>
          <w:b/>
        </w:rPr>
        <w:t xml:space="preserve">Drzwi zewnętrzne  z  profili  aluminiowych z  naświetlami </w:t>
      </w:r>
    </w:p>
    <w:p w:rsidR="008B191C" w:rsidRPr="00A420F9" w:rsidRDefault="007F75A4">
      <w:pPr>
        <w:spacing w:after="227"/>
        <w:ind w:left="296"/>
      </w:pPr>
      <w:r w:rsidRPr="00A420F9">
        <w:t xml:space="preserve">Wymagania  </w:t>
      </w:r>
      <w:proofErr w:type="spellStart"/>
      <w:r w:rsidRPr="00A420F9">
        <w:t>techniczno</w:t>
      </w:r>
      <w:proofErr w:type="spellEnd"/>
      <w:r w:rsidRPr="00A420F9">
        <w:t xml:space="preserve"> - jakościowe :  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konstrukcja  z  profili aluminiowych 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współczynnik  przenikania  ciepła  U &lt;  1,</w:t>
      </w:r>
      <w:r w:rsidR="008A2322" w:rsidRPr="00A420F9">
        <w:t>3</w:t>
      </w:r>
      <w:r w:rsidRPr="00A420F9">
        <w:t xml:space="preserve"> W /m</w:t>
      </w:r>
      <w:r w:rsidRPr="00A420F9">
        <w:rPr>
          <w:vertAlign w:val="superscript"/>
        </w:rPr>
        <w:t>2</w:t>
      </w:r>
      <w:r w:rsidRPr="00A420F9">
        <w:t>x  K,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profil  tzw. ,,  ciepły  "  wykonany z  kształtowników  składaj</w:t>
      </w:r>
      <w:r w:rsidR="008A2322" w:rsidRPr="00A420F9">
        <w:t>ą</w:t>
      </w:r>
      <w:r w:rsidRPr="00A420F9">
        <w:t>cych się  z dwóch  profili aluminiowych  zespolonych  przekładka  termiczną  z poliamidu  zbro</w:t>
      </w:r>
      <w:r w:rsidR="008A2322" w:rsidRPr="00A420F9">
        <w:t>j</w:t>
      </w:r>
      <w:r w:rsidRPr="00A420F9">
        <w:t>onego  włóknem  szklanym   w ilości  25% ,</w:t>
      </w:r>
    </w:p>
    <w:p w:rsidR="008B191C" w:rsidRPr="00A420F9" w:rsidRDefault="007F75A4">
      <w:pPr>
        <w:numPr>
          <w:ilvl w:val="0"/>
          <w:numId w:val="6"/>
        </w:numPr>
        <w:ind w:firstLine="286"/>
      </w:pPr>
      <w:r w:rsidRPr="00A420F9">
        <w:t>kształtowniki aluminiowe wykonane  ze stopu  aluminium  EN  - AW  pełni</w:t>
      </w:r>
      <w:r w:rsidR="008A2322" w:rsidRPr="00A420F9">
        <w:t>ą</w:t>
      </w:r>
      <w:r w:rsidRPr="00A420F9">
        <w:t>ce  wymagania normy  PN  - EN  573  -3  , stan   T6 wg.  PN  -EN  515 ,</w:t>
      </w:r>
    </w:p>
    <w:p w:rsidR="008B191C" w:rsidRPr="00A420F9" w:rsidRDefault="007F75A4">
      <w:pPr>
        <w:numPr>
          <w:ilvl w:val="0"/>
          <w:numId w:val="6"/>
        </w:numPr>
        <w:spacing w:after="41" w:line="237" w:lineRule="auto"/>
        <w:ind w:firstLine="286"/>
      </w:pPr>
      <w:r w:rsidRPr="00A420F9">
        <w:t xml:space="preserve">złącza  konstrukcyjne  ram winny  być przycięte  pod kątem  45 </w:t>
      </w:r>
      <w:r w:rsidRPr="00A420F9">
        <w:rPr>
          <w:vertAlign w:val="superscript"/>
        </w:rPr>
        <w:t xml:space="preserve">o  </w:t>
      </w:r>
      <w:r w:rsidRPr="00A420F9">
        <w:t>i połączone  w narożach  ram  przy zastosowaniu  naro</w:t>
      </w:r>
      <w:r w:rsidR="008A2322" w:rsidRPr="00A420F9">
        <w:t>ż</w:t>
      </w:r>
      <w:r w:rsidRPr="00A420F9">
        <w:t xml:space="preserve">ników  systemowych  metodą  zagniatania lub skręcania  </w:t>
      </w:r>
    </w:p>
    <w:p w:rsidR="008B191C" w:rsidRPr="00A420F9" w:rsidRDefault="007F75A4" w:rsidP="008A2322">
      <w:pPr>
        <w:numPr>
          <w:ilvl w:val="0"/>
          <w:numId w:val="6"/>
        </w:numPr>
        <w:ind w:firstLine="286"/>
      </w:pPr>
      <w:r w:rsidRPr="00A420F9">
        <w:t>zespolone kształtowniki słupków  przycięte pod  kątem 90</w:t>
      </w:r>
      <w:r w:rsidRPr="00A420F9">
        <w:rPr>
          <w:vertAlign w:val="superscript"/>
        </w:rPr>
        <w:t xml:space="preserve">o  </w:t>
      </w:r>
      <w:r w:rsidRPr="00A420F9">
        <w:t xml:space="preserve"> powinny być  poł</w:t>
      </w:r>
      <w:r w:rsidR="00A420F9">
        <w:t>ąc</w:t>
      </w:r>
      <w:r w:rsidRPr="00A420F9">
        <w:t xml:space="preserve">zone z </w:t>
      </w:r>
    </w:p>
    <w:p w:rsidR="00A420F9" w:rsidRDefault="007F75A4" w:rsidP="008A2322">
      <w:r w:rsidRPr="00A420F9">
        <w:t>kształtownikam</w:t>
      </w:r>
      <w:r w:rsidR="008A2322" w:rsidRPr="00A420F9">
        <w:t>i  ramy (oś</w:t>
      </w:r>
      <w:r w:rsidRPr="00A420F9">
        <w:t>cie</w:t>
      </w:r>
      <w:r w:rsidR="008A2322" w:rsidRPr="00A420F9">
        <w:t>ż</w:t>
      </w:r>
      <w:r w:rsidRPr="00A420F9">
        <w:t>nicy)  przy zastosowaniu  łącznik</w:t>
      </w:r>
      <w:r w:rsidR="008A2322" w:rsidRPr="00A420F9">
        <w:t>ów  mechanicznych</w:t>
      </w:r>
      <w:r w:rsidR="00A420F9">
        <w:t xml:space="preserve"> </w:t>
      </w:r>
      <w:proofErr w:type="spellStart"/>
      <w:r w:rsidR="008A2322" w:rsidRPr="00A420F9">
        <w:t>typuT</w:t>
      </w:r>
      <w:proofErr w:type="spellEnd"/>
      <w:r w:rsidR="008A2322" w:rsidRPr="00A420F9">
        <w:t>, naroż</w:t>
      </w:r>
      <w:r w:rsidR="00A420F9">
        <w:t>niki</w:t>
      </w:r>
      <w:r w:rsidRPr="00A420F9">
        <w:t>,</w:t>
      </w:r>
      <w:r w:rsidR="008A2322" w:rsidRPr="00A420F9">
        <w:t xml:space="preserve"> </w:t>
      </w:r>
      <w:r w:rsidRPr="00A420F9">
        <w:t xml:space="preserve">łączniki  mechaniczne  oraz  profile   w strefie  łączenia  powinny być  dodatkowo pokryte  klejem do metalu , powierzchnia  profilu zabezpieczona  antykorozyjnie  poliestrową powłoka  proszkowa   w </w:t>
      </w:r>
      <w:bookmarkStart w:id="0" w:name="_GoBack"/>
      <w:r w:rsidRPr="00A420F9">
        <w:t>kolo</w:t>
      </w:r>
      <w:bookmarkEnd w:id="0"/>
      <w:r w:rsidRPr="00A420F9">
        <w:t xml:space="preserve">rze </w:t>
      </w:r>
      <w:r w:rsidR="00CB4E9B">
        <w:t>brązowym</w:t>
      </w:r>
      <w:r w:rsidRPr="00A420F9">
        <w:t xml:space="preserve"> spełniaj</w:t>
      </w:r>
      <w:r w:rsidR="008A2322" w:rsidRPr="00A420F9">
        <w:t>ą</w:t>
      </w:r>
      <w:r w:rsidRPr="00A420F9">
        <w:t>c</w:t>
      </w:r>
      <w:r w:rsidR="008A2322" w:rsidRPr="00A420F9">
        <w:t>e</w:t>
      </w:r>
      <w:r w:rsidRPr="00A420F9">
        <w:t xml:space="preserve">  następuj</w:t>
      </w:r>
      <w:r w:rsidR="008A2322" w:rsidRPr="00A420F9">
        <w:t>ąc</w:t>
      </w:r>
      <w:r w:rsidRPr="00A420F9">
        <w:t>e wymagania  jakościowe:</w:t>
      </w:r>
    </w:p>
    <w:p w:rsidR="008B191C" w:rsidRPr="00A420F9" w:rsidRDefault="007F75A4" w:rsidP="008A2322">
      <w:r w:rsidRPr="00A420F9">
        <w:t>a) grubość  oznaczana  wg . PN -EN  ISO 2360 - 75</w:t>
      </w:r>
      <w:r w:rsidRPr="00A420F9">
        <w:rPr>
          <w:rFonts w:eastAsia="Segoe UI Symbol"/>
        </w:rPr>
        <w:t>±</w:t>
      </w:r>
      <w:r w:rsidRPr="00A420F9">
        <w:t>15</w:t>
      </w:r>
      <w:r w:rsidRPr="00A420F9">
        <w:rPr>
          <w:rFonts w:eastAsia="Segoe UI Symbol"/>
        </w:rPr>
        <w:t>µ</w:t>
      </w:r>
      <w:r w:rsidRPr="00A420F9">
        <w:t>m</w:t>
      </w:r>
    </w:p>
    <w:p w:rsidR="008B191C" w:rsidRPr="00A420F9" w:rsidRDefault="007F75A4" w:rsidP="00A420F9">
      <w:pPr>
        <w:pStyle w:val="Akapitzlist"/>
        <w:numPr>
          <w:ilvl w:val="0"/>
          <w:numId w:val="28"/>
        </w:numPr>
        <w:tabs>
          <w:tab w:val="left" w:pos="284"/>
        </w:tabs>
        <w:ind w:left="0"/>
      </w:pPr>
      <w:r w:rsidRPr="00A420F9">
        <w:t>twardo</w:t>
      </w:r>
      <w:r w:rsidR="008A2322" w:rsidRPr="00A420F9">
        <w:t>ś</w:t>
      </w:r>
      <w:r w:rsidRPr="00A420F9">
        <w:t xml:space="preserve">ć  względna  oznaczana  wg. PN - 79/C - 81530 -nie mniej </w:t>
      </w:r>
      <w:proofErr w:type="spellStart"/>
      <w:r w:rsidRPr="00A420F9">
        <w:t>niz</w:t>
      </w:r>
      <w:proofErr w:type="spellEnd"/>
      <w:r w:rsidRPr="00A420F9">
        <w:t xml:space="preserve"> 0,7 ,</w:t>
      </w:r>
    </w:p>
    <w:p w:rsidR="008B191C" w:rsidRPr="00A420F9" w:rsidRDefault="007F75A4" w:rsidP="00A420F9">
      <w:pPr>
        <w:numPr>
          <w:ilvl w:val="0"/>
          <w:numId w:val="28"/>
        </w:numPr>
        <w:tabs>
          <w:tab w:val="left" w:pos="284"/>
        </w:tabs>
        <w:ind w:left="0"/>
      </w:pPr>
      <w:r w:rsidRPr="00A420F9">
        <w:t>przyczepno</w:t>
      </w:r>
      <w:r w:rsidR="008A2322" w:rsidRPr="00A420F9">
        <w:t>ś</w:t>
      </w:r>
      <w:r w:rsidRPr="00A420F9">
        <w:t>ć  do podło</w:t>
      </w:r>
      <w:r w:rsidR="008A2322" w:rsidRPr="00A420F9">
        <w:t>ż</w:t>
      </w:r>
      <w:r w:rsidRPr="00A420F9">
        <w:t>a  oznaczana  wg.  PN ISO  2409 -  stopień 0,</w:t>
      </w:r>
    </w:p>
    <w:p w:rsidR="008B191C" w:rsidRPr="00A420F9" w:rsidRDefault="007F75A4" w:rsidP="00A420F9">
      <w:pPr>
        <w:numPr>
          <w:ilvl w:val="0"/>
          <w:numId w:val="28"/>
        </w:numPr>
        <w:tabs>
          <w:tab w:val="left" w:pos="284"/>
        </w:tabs>
        <w:ind w:left="0"/>
      </w:pPr>
      <w:r w:rsidRPr="00A420F9">
        <w:t>odporno</w:t>
      </w:r>
      <w:r w:rsidR="008A2322" w:rsidRPr="00A420F9">
        <w:t>ść</w:t>
      </w:r>
      <w:r w:rsidRPr="00A420F9">
        <w:t xml:space="preserve">  na  działanie mgły solnej  wg.  PN -  88/C - 8181523  ( metoda  B)   - stan</w:t>
      </w:r>
    </w:p>
    <w:p w:rsidR="008B191C" w:rsidRPr="00A420F9" w:rsidRDefault="007F75A4">
      <w:r w:rsidRPr="00A420F9">
        <w:t xml:space="preserve">powłoki  bez  zmian  po  1000h działania  mgły , </w:t>
      </w:r>
    </w:p>
    <w:p w:rsidR="008B191C" w:rsidRPr="00A420F9" w:rsidRDefault="007F75A4" w:rsidP="00A420F9">
      <w:pPr>
        <w:numPr>
          <w:ilvl w:val="0"/>
          <w:numId w:val="28"/>
        </w:numPr>
        <w:tabs>
          <w:tab w:val="left" w:pos="284"/>
        </w:tabs>
        <w:ind w:left="0"/>
      </w:pPr>
      <w:r w:rsidRPr="00A420F9">
        <w:t>odporno</w:t>
      </w:r>
      <w:r w:rsidR="008A2322" w:rsidRPr="00A420F9">
        <w:t>ś</w:t>
      </w:r>
      <w:r w:rsidRPr="00A420F9">
        <w:t xml:space="preserve">ć  na  działanie  cieczy  oznaczana  wg.  PN  - 93 / C  81532 /01 - stan  powłoki po 500 h działania  roztworów 1%  </w:t>
      </w:r>
      <w:proofErr w:type="spellStart"/>
      <w:r w:rsidRPr="00A420F9">
        <w:t>NaOH</w:t>
      </w:r>
      <w:proofErr w:type="spellEnd"/>
      <w:r w:rsidRPr="00A420F9">
        <w:t xml:space="preserve"> , 1% HCL , 1</w:t>
      </w:r>
      <w:r w:rsidRPr="00A420F9">
        <w:rPr>
          <w:vertAlign w:val="superscript"/>
        </w:rPr>
        <w:t>%  H</w:t>
      </w:r>
      <w:r w:rsidRPr="00A420F9">
        <w:rPr>
          <w:vertAlign w:val="subscript"/>
        </w:rPr>
        <w:t>2</w:t>
      </w:r>
      <w:r w:rsidRPr="00A420F9">
        <w:t>SO</w:t>
      </w:r>
      <w:r w:rsidRPr="00A420F9">
        <w:rPr>
          <w:vertAlign w:val="subscript"/>
        </w:rPr>
        <w:t xml:space="preserve">4    </w:t>
      </w:r>
      <w:r w:rsidRPr="00A420F9">
        <w:t xml:space="preserve"> , i  5%CH</w:t>
      </w:r>
      <w:r w:rsidRPr="00A420F9">
        <w:rPr>
          <w:vertAlign w:val="subscript"/>
        </w:rPr>
        <w:t>3</w:t>
      </w:r>
      <w:r w:rsidRPr="00A420F9">
        <w:t xml:space="preserve"> COOH oraz 1000 h działania  roztworów 1% </w:t>
      </w:r>
      <w:proofErr w:type="spellStart"/>
      <w:r w:rsidRPr="00A420F9">
        <w:t>NaoH</w:t>
      </w:r>
      <w:proofErr w:type="spellEnd"/>
      <w:r w:rsidRPr="00A420F9">
        <w:t xml:space="preserve"> , 1%  HCL, 1% H</w:t>
      </w:r>
      <w:r w:rsidRPr="00A420F9">
        <w:rPr>
          <w:vertAlign w:val="subscript"/>
        </w:rPr>
        <w:t>2</w:t>
      </w:r>
      <w:r w:rsidRPr="00A420F9">
        <w:t xml:space="preserve"> SO</w:t>
      </w:r>
      <w:r w:rsidRPr="00A420F9">
        <w:rPr>
          <w:vertAlign w:val="subscript"/>
        </w:rPr>
        <w:t>4</w:t>
      </w:r>
      <w:r w:rsidRPr="00A420F9">
        <w:t xml:space="preserve"> , 3% </w:t>
      </w:r>
      <w:proofErr w:type="spellStart"/>
      <w:r w:rsidRPr="00A420F9">
        <w:t>NaCL</w:t>
      </w:r>
      <w:proofErr w:type="spellEnd"/>
      <w:r w:rsidRPr="00A420F9">
        <w:t xml:space="preserve"> , 1% NH</w:t>
      </w:r>
      <w:r w:rsidRPr="00A420F9">
        <w:rPr>
          <w:vertAlign w:val="subscript"/>
        </w:rPr>
        <w:t>3</w:t>
      </w:r>
      <w:r w:rsidRPr="00A420F9">
        <w:t xml:space="preserve"> OH .</w:t>
      </w:r>
      <w:r w:rsidRPr="00A420F9">
        <w:rPr>
          <w:vertAlign w:val="subscript"/>
        </w:rPr>
        <w:t xml:space="preserve">                              </w:t>
      </w:r>
    </w:p>
    <w:p w:rsidR="008B191C" w:rsidRPr="00A420F9" w:rsidRDefault="007F75A4" w:rsidP="00A420F9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szklenie szybą  odporn</w:t>
      </w:r>
      <w:r w:rsidR="00A420F9">
        <w:t>ą</w:t>
      </w:r>
      <w:r w:rsidRPr="00A420F9">
        <w:t xml:space="preserve">  na  uderzenia  bezpieczną  </w:t>
      </w:r>
      <w:proofErr w:type="spellStart"/>
      <w:r w:rsidRPr="00A420F9">
        <w:t>spełniajaca</w:t>
      </w:r>
      <w:proofErr w:type="spellEnd"/>
      <w:r w:rsidRPr="00A420F9">
        <w:t xml:space="preserve">  wymagania  PN-B  - 13079  , jednokomorową  z  jedną  szybą  pokryta  powłoką  niskoemisyjną  o współczynniku przenikania  ciepła  U &lt;  1,1 W/m</w:t>
      </w:r>
      <w:r w:rsidRPr="00A420F9">
        <w:rPr>
          <w:vertAlign w:val="superscript"/>
        </w:rPr>
        <w:t xml:space="preserve">2 </w:t>
      </w:r>
      <w:r w:rsidRPr="00A420F9">
        <w:t xml:space="preserve"> x K , szyby mocowane  przy </w:t>
      </w:r>
      <w:proofErr w:type="spellStart"/>
      <w:r w:rsidRPr="00A420F9">
        <w:t>uzyciu</w:t>
      </w:r>
      <w:proofErr w:type="spellEnd"/>
      <w:r w:rsidRPr="00A420F9">
        <w:t xml:space="preserve"> listew  </w:t>
      </w:r>
      <w:proofErr w:type="spellStart"/>
      <w:r w:rsidRPr="00A420F9">
        <w:t>przyszybowych</w:t>
      </w:r>
      <w:proofErr w:type="spellEnd"/>
      <w:r w:rsidRPr="00A420F9">
        <w:t xml:space="preserve">  z kształtowników  aluminiowych  oraz uszczelek  osadczych z  kauczuku syntetycznego  EPDM wg. DIN 7863 .</w:t>
      </w:r>
    </w:p>
    <w:p w:rsidR="008B191C" w:rsidRPr="00A420F9" w:rsidRDefault="007F75A4" w:rsidP="00A420F9">
      <w:pPr>
        <w:numPr>
          <w:ilvl w:val="0"/>
          <w:numId w:val="8"/>
        </w:numPr>
        <w:tabs>
          <w:tab w:val="left" w:pos="284"/>
        </w:tabs>
        <w:spacing w:after="236"/>
        <w:ind w:left="0" w:firstLine="0"/>
      </w:pPr>
      <w:r w:rsidRPr="00A420F9">
        <w:t>Izolacyjno</w:t>
      </w:r>
      <w:r w:rsidR="008A2322" w:rsidRPr="00A420F9">
        <w:t>ś</w:t>
      </w:r>
      <w:r w:rsidRPr="00A420F9">
        <w:t xml:space="preserve">ć  akustyczna  nie gorsza  niż 25dB , - pozytywna  opinia  PZH . </w:t>
      </w:r>
    </w:p>
    <w:p w:rsidR="008B191C" w:rsidRPr="00A420F9" w:rsidRDefault="007F75A4" w:rsidP="009360CC">
      <w:pPr>
        <w:tabs>
          <w:tab w:val="left" w:pos="284"/>
        </w:tabs>
        <w:spacing w:after="247" w:line="241" w:lineRule="auto"/>
        <w:ind w:left="0" w:right="-12" w:firstLine="0"/>
      </w:pPr>
      <w:r w:rsidRPr="00A420F9">
        <w:rPr>
          <w:b/>
        </w:rPr>
        <w:t>Drzwi wewnętrzne z profili   z  PVC</w:t>
      </w:r>
    </w:p>
    <w:p w:rsidR="008B191C" w:rsidRPr="00A420F9" w:rsidRDefault="007F75A4" w:rsidP="009360CC">
      <w:pPr>
        <w:tabs>
          <w:tab w:val="left" w:pos="284"/>
        </w:tabs>
        <w:spacing w:line="241" w:lineRule="auto"/>
        <w:ind w:left="0" w:right="-12" w:firstLine="0"/>
      </w:pPr>
      <w:r w:rsidRPr="00A420F9">
        <w:t>Wymagania</w:t>
      </w:r>
      <w:r w:rsidRPr="00A420F9">
        <w:rPr>
          <w:b/>
        </w:rPr>
        <w:t xml:space="preserve">  </w:t>
      </w:r>
      <w:proofErr w:type="spellStart"/>
      <w:r w:rsidRPr="00A420F9">
        <w:rPr>
          <w:b/>
        </w:rPr>
        <w:t>techniczno</w:t>
      </w:r>
      <w:proofErr w:type="spellEnd"/>
      <w:r w:rsidRPr="00A420F9">
        <w:rPr>
          <w:b/>
        </w:rPr>
        <w:t xml:space="preserve"> - jakościowe :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 xml:space="preserve">drzwi z  naświetlami ,  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szyby bezpieczne , odporne na  uderzenia 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profil wzmocniony   poprzez stalowy  , ocynkowany  kształtownik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profil minimum trzykomorowy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 xml:space="preserve">profil </w:t>
      </w:r>
      <w:proofErr w:type="spellStart"/>
      <w:r w:rsidRPr="00A420F9">
        <w:t>trudnozapalny</w:t>
      </w:r>
      <w:proofErr w:type="spellEnd"/>
      <w:r w:rsidRPr="00A420F9">
        <w:t xml:space="preserve"> ,</w:t>
      </w:r>
    </w:p>
    <w:p w:rsidR="008A2322" w:rsidRPr="00A420F9" w:rsidRDefault="007F75A4" w:rsidP="009360CC">
      <w:pPr>
        <w:numPr>
          <w:ilvl w:val="0"/>
          <w:numId w:val="8"/>
        </w:numPr>
        <w:tabs>
          <w:tab w:val="left" w:pos="284"/>
        </w:tabs>
        <w:spacing w:after="228" w:line="462" w:lineRule="auto"/>
        <w:ind w:left="0" w:firstLine="0"/>
      </w:pPr>
      <w:r w:rsidRPr="00A420F9">
        <w:t>kolor  profili biały  RAL  9010 ,</w:t>
      </w:r>
    </w:p>
    <w:p w:rsidR="008B191C" w:rsidRPr="00A420F9" w:rsidRDefault="007F75A4" w:rsidP="009360CC">
      <w:pPr>
        <w:tabs>
          <w:tab w:val="left" w:pos="284"/>
        </w:tabs>
        <w:spacing w:after="0" w:line="462" w:lineRule="auto"/>
        <w:ind w:left="0" w:firstLine="0"/>
      </w:pPr>
      <w:r w:rsidRPr="00A420F9">
        <w:rPr>
          <w:b/>
        </w:rPr>
        <w:t>Stolarka  drzwiowa  wewnętrzna:</w:t>
      </w:r>
    </w:p>
    <w:p w:rsidR="008B191C" w:rsidRPr="00A420F9" w:rsidRDefault="007F75A4" w:rsidP="009360CC">
      <w:pPr>
        <w:tabs>
          <w:tab w:val="left" w:pos="284"/>
        </w:tabs>
        <w:ind w:left="0" w:firstLine="0"/>
      </w:pPr>
      <w:r w:rsidRPr="00A420F9">
        <w:t>Wymagania  techniczno</w:t>
      </w:r>
      <w:r w:rsidR="008A2322" w:rsidRPr="00A420F9">
        <w:t>-</w:t>
      </w:r>
      <w:r w:rsidRPr="00A420F9">
        <w:t>jako</w:t>
      </w:r>
      <w:r w:rsidR="008A2322" w:rsidRPr="00A420F9">
        <w:t>ś</w:t>
      </w:r>
      <w:r w:rsidRPr="00A420F9">
        <w:t>ci</w:t>
      </w:r>
      <w:r w:rsidR="008A2322" w:rsidRPr="00A420F9">
        <w:t>o</w:t>
      </w:r>
      <w:r w:rsidRPr="00A420F9">
        <w:t>we :</w:t>
      </w:r>
    </w:p>
    <w:p w:rsidR="008A2322" w:rsidRPr="00A420F9" w:rsidRDefault="007F75A4" w:rsidP="009360CC">
      <w:pPr>
        <w:tabs>
          <w:tab w:val="left" w:pos="284"/>
        </w:tabs>
        <w:ind w:left="0" w:firstLine="0"/>
      </w:pPr>
      <w:r w:rsidRPr="00A420F9">
        <w:t>Wymagania  jakości</w:t>
      </w:r>
      <w:r w:rsidR="008A2322" w:rsidRPr="00A420F9">
        <w:t>o</w:t>
      </w:r>
      <w:r w:rsidRPr="00A420F9">
        <w:t xml:space="preserve">we wg.  normy  PN -88/B - 10085 </w:t>
      </w:r>
      <w:r w:rsidR="008A2322" w:rsidRPr="00A420F9">
        <w:t>–</w:t>
      </w:r>
      <w:r w:rsidRPr="00A420F9">
        <w:t>oraz</w:t>
      </w:r>
      <w:r w:rsidR="008A2322" w:rsidRPr="00A420F9">
        <w:t xml:space="preserve"> </w:t>
      </w:r>
      <w:r w:rsidRPr="00A420F9">
        <w:t>zgodnie  ze specyfikacją,</w:t>
      </w:r>
    </w:p>
    <w:p w:rsidR="008B191C" w:rsidRPr="00A420F9" w:rsidRDefault="007F75A4" w:rsidP="009360CC">
      <w:pPr>
        <w:tabs>
          <w:tab w:val="left" w:pos="284"/>
        </w:tabs>
        <w:ind w:left="0" w:firstLine="0"/>
      </w:pPr>
      <w:r w:rsidRPr="00A420F9">
        <w:t>Skrzydła drzwiowe:</w:t>
      </w:r>
    </w:p>
    <w:p w:rsidR="008B191C" w:rsidRPr="00A420F9" w:rsidRDefault="007F75A4" w:rsidP="009360CC">
      <w:pPr>
        <w:tabs>
          <w:tab w:val="left" w:pos="284"/>
        </w:tabs>
        <w:ind w:left="0" w:firstLine="0"/>
      </w:pPr>
      <w:r w:rsidRPr="00A420F9">
        <w:t>Gładkie, pełne i z przeszkleniem  wykonane z  klejonego drewna  iglastego  wykończone fabrycznie</w:t>
      </w:r>
      <w:r w:rsidR="008A2322" w:rsidRPr="00A420F9">
        <w:t>. Wypełnienie</w:t>
      </w:r>
      <w:r w:rsidRPr="00A420F9">
        <w:t>: wkład stabilizuj</w:t>
      </w:r>
      <w:r w:rsidR="008A2322" w:rsidRPr="00A420F9">
        <w:t>ą</w:t>
      </w:r>
      <w:r w:rsidRPr="00A420F9">
        <w:t>cy ,, pl</w:t>
      </w:r>
      <w:r w:rsidR="008A2322" w:rsidRPr="00A420F9">
        <w:t>aster  miodu" lub płyta  wiórów</w:t>
      </w:r>
      <w:r w:rsidRPr="00A420F9">
        <w:t>, wzmocniona  wewnętrznym  ramiakiem ze sklejki .</w:t>
      </w:r>
    </w:p>
    <w:p w:rsidR="008B191C" w:rsidRPr="00A420F9" w:rsidRDefault="007F75A4">
      <w:pPr>
        <w:ind w:left="296"/>
      </w:pPr>
      <w:r w:rsidRPr="00A420F9">
        <w:lastRenderedPageBreak/>
        <w:t>Kształt   krawędzi drzwiowych  : proste  lub harmonijne  zaokr</w:t>
      </w:r>
      <w:r w:rsidR="008A2322" w:rsidRPr="00A420F9">
        <w:t>ą</w:t>
      </w:r>
      <w:r w:rsidRPr="00A420F9">
        <w:t>glone .</w:t>
      </w:r>
    </w:p>
    <w:p w:rsidR="008B191C" w:rsidRPr="00A420F9" w:rsidRDefault="007F75A4">
      <w:pPr>
        <w:ind w:left="-15" w:firstLine="286"/>
      </w:pPr>
      <w:r w:rsidRPr="00A420F9">
        <w:t>Pokrycie zewnętrzne  skrzydła  okleiną laminatu CPL min. 0,2 mm o wysokiej odporno</w:t>
      </w:r>
      <w:r w:rsidR="008A2322" w:rsidRPr="00A420F9">
        <w:t>ś</w:t>
      </w:r>
      <w:r w:rsidRPr="00A420F9">
        <w:t>ci  na uszkodzenia mechaniczn</w:t>
      </w:r>
      <w:r w:rsidR="008A2322" w:rsidRPr="00A420F9">
        <w:t xml:space="preserve">e, ścieranie  i </w:t>
      </w:r>
      <w:proofErr w:type="spellStart"/>
      <w:r w:rsidR="008A2322" w:rsidRPr="00A420F9">
        <w:t>światłotrwała</w:t>
      </w:r>
      <w:proofErr w:type="spellEnd"/>
      <w:r w:rsidRPr="00A420F9">
        <w:t>. Kolor do uzgodnienia  z  Zamawia</w:t>
      </w:r>
      <w:r w:rsidR="008A2322" w:rsidRPr="00A420F9">
        <w:t>ją</w:t>
      </w:r>
      <w:r w:rsidRPr="00A420F9">
        <w:t>cym . Drzwi  wyposa</w:t>
      </w:r>
      <w:r w:rsidR="008A2322" w:rsidRPr="00A420F9">
        <w:t>ż</w:t>
      </w:r>
      <w:r w:rsidRPr="00A420F9">
        <w:t>yć w: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 xml:space="preserve">dwa zawiasy czopowe , 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zamek wpuszczany zgodnie z  normą  PN - 91 /B 94402 z atestowana   wkładka  patentowa  spełniaj</w:t>
      </w:r>
      <w:r w:rsidR="008A2322" w:rsidRPr="00A420F9">
        <w:t>ą</w:t>
      </w:r>
      <w:r w:rsidRPr="00A420F9">
        <w:t>ca  wymagania  PN EN 1303 + minimum 3 klucze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do ubikacji zamki do WC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nakładki na  zawiasy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klamkę  zwykłą  z  powłoka  galwaniczną  w  kolorze  chrom lub nikiel  wraz  z tarczą spełniaj</w:t>
      </w:r>
      <w:r w:rsidR="008A2322" w:rsidRPr="00A420F9">
        <w:t>ą</w:t>
      </w:r>
      <w:r w:rsidRPr="00A420F9">
        <w:t>ca  wymagania  normy  PN - EN 1906 ,</w:t>
      </w:r>
    </w:p>
    <w:p w:rsidR="008A2322" w:rsidRPr="00A420F9" w:rsidRDefault="007F75A4" w:rsidP="009360CC">
      <w:pPr>
        <w:tabs>
          <w:tab w:val="left" w:pos="284"/>
        </w:tabs>
        <w:ind w:left="0" w:right="873" w:firstLine="0"/>
      </w:pPr>
      <w:r w:rsidRPr="00A420F9">
        <w:t>-</w:t>
      </w:r>
      <w:r w:rsidR="008A2322" w:rsidRPr="00A420F9">
        <w:t xml:space="preserve"> </w:t>
      </w:r>
      <w:r w:rsidRPr="00A420F9">
        <w:t>szyld klamki  przystosowany</w:t>
      </w:r>
      <w:r w:rsidR="008A2322" w:rsidRPr="00A420F9">
        <w:t xml:space="preserve"> </w:t>
      </w:r>
      <w:r w:rsidRPr="00A420F9">
        <w:t>do wkładki patentowej lub zamka  do</w:t>
      </w:r>
      <w:r w:rsidR="008A2322" w:rsidRPr="00A420F9">
        <w:t xml:space="preserve"> </w:t>
      </w:r>
      <w:r w:rsidRPr="00A420F9">
        <w:t>WC .</w:t>
      </w:r>
    </w:p>
    <w:p w:rsidR="008B191C" w:rsidRPr="00A420F9" w:rsidRDefault="007F75A4" w:rsidP="009360CC">
      <w:pPr>
        <w:tabs>
          <w:tab w:val="left" w:pos="284"/>
        </w:tabs>
        <w:ind w:left="0" w:right="873" w:firstLine="0"/>
      </w:pPr>
      <w:r w:rsidRPr="00A420F9">
        <w:t>- urz</w:t>
      </w:r>
      <w:r w:rsidR="008A2322" w:rsidRPr="00A420F9">
        <w:t>ą</w:t>
      </w:r>
      <w:r w:rsidRPr="00A420F9">
        <w:t>dzenie samozamykające.</w:t>
      </w:r>
    </w:p>
    <w:p w:rsidR="008B191C" w:rsidRPr="00A420F9" w:rsidRDefault="007F75A4" w:rsidP="009360CC">
      <w:pPr>
        <w:tabs>
          <w:tab w:val="left" w:pos="284"/>
        </w:tabs>
        <w:ind w:left="0" w:firstLine="0"/>
      </w:pPr>
      <w:r w:rsidRPr="00A420F9">
        <w:t>Ościeżnice :</w:t>
      </w:r>
    </w:p>
    <w:p w:rsidR="008B191C" w:rsidRPr="00A420F9" w:rsidRDefault="007F75A4" w:rsidP="009360CC">
      <w:pPr>
        <w:tabs>
          <w:tab w:val="left" w:pos="284"/>
        </w:tabs>
        <w:spacing w:after="228"/>
        <w:ind w:left="0" w:firstLine="0"/>
      </w:pPr>
      <w:r w:rsidRPr="00A420F9">
        <w:t>Zastosować  regulowane  o</w:t>
      </w:r>
      <w:r w:rsidR="008A2322" w:rsidRPr="00A420F9">
        <w:t xml:space="preserve">  oś</w:t>
      </w:r>
      <w:r w:rsidRPr="00A420F9">
        <w:t>cie</w:t>
      </w:r>
      <w:r w:rsidR="008A2322" w:rsidRPr="00A420F9">
        <w:t>ż</w:t>
      </w:r>
      <w:r w:rsidRPr="00A420F9">
        <w:t>nice  okleinowane  z  linii  wzorniczej  to</w:t>
      </w:r>
      <w:r w:rsidR="008A2322" w:rsidRPr="00A420F9">
        <w:t>ż</w:t>
      </w:r>
      <w:r w:rsidRPr="00A420F9">
        <w:t>samej do producenta  skrzydeł drzwiowych . Kolor zgodny z  kolorem skrzydła  drzwi</w:t>
      </w:r>
      <w:r w:rsidR="008A2322" w:rsidRPr="00A420F9">
        <w:t>o</w:t>
      </w:r>
      <w:r w:rsidR="009360CC">
        <w:t>wego,</w:t>
      </w:r>
      <w:r w:rsidRPr="00A420F9">
        <w:t xml:space="preserve"> kształt krawędzi  o</w:t>
      </w:r>
      <w:r w:rsidR="008A2322" w:rsidRPr="00A420F9">
        <w:t>ś</w:t>
      </w:r>
      <w:r w:rsidRPr="00A420F9">
        <w:t>cie</w:t>
      </w:r>
      <w:r w:rsidR="008A2322" w:rsidRPr="00A420F9">
        <w:t>ż</w:t>
      </w:r>
      <w:r w:rsidR="009360CC">
        <w:t>nicy</w:t>
      </w:r>
      <w:r w:rsidRPr="00A420F9">
        <w:t>: proste lub harmonijkowe  zaokr</w:t>
      </w:r>
      <w:r w:rsidR="008A2322" w:rsidRPr="00A420F9">
        <w:t>ą</w:t>
      </w:r>
      <w:r w:rsidRPr="00A420F9">
        <w:t>glone  ( jednolite  z wykończeniem skrzydła  drzw</w:t>
      </w:r>
      <w:r w:rsidR="008A2322" w:rsidRPr="00A420F9">
        <w:t>io</w:t>
      </w:r>
      <w:r w:rsidRPr="00A420F9">
        <w:t>wego)</w:t>
      </w:r>
    </w:p>
    <w:p w:rsidR="008B191C" w:rsidRPr="00A420F9" w:rsidRDefault="007F75A4" w:rsidP="009360CC">
      <w:pPr>
        <w:tabs>
          <w:tab w:val="left" w:pos="284"/>
        </w:tabs>
        <w:ind w:left="0" w:firstLine="0"/>
      </w:pPr>
      <w:r w:rsidRPr="00A420F9">
        <w:t>Elementy składowe  o</w:t>
      </w:r>
      <w:r w:rsidR="008A2322" w:rsidRPr="00A420F9">
        <w:t>ś</w:t>
      </w:r>
      <w:r w:rsidRPr="00A420F9">
        <w:t>cie</w:t>
      </w:r>
      <w:r w:rsidR="008A2322" w:rsidRPr="00A420F9">
        <w:t>ż</w:t>
      </w:r>
      <w:r w:rsidRPr="00A420F9">
        <w:t>nicy: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 xml:space="preserve">belki wykonane z  MDF-u ,  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listwy opaskowe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>zawiasy  czopowe  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ind w:left="0" w:firstLine="0"/>
      </w:pPr>
      <w:r w:rsidRPr="00A420F9">
        <w:t xml:space="preserve">nakładki  </w:t>
      </w:r>
      <w:r w:rsidR="008A2322" w:rsidRPr="00A420F9">
        <w:t xml:space="preserve">zabezpieczające </w:t>
      </w:r>
      <w:r w:rsidRPr="00A420F9">
        <w:t>dół o</w:t>
      </w:r>
      <w:r w:rsidR="008A2322" w:rsidRPr="00A420F9">
        <w:t>ś</w:t>
      </w:r>
      <w:r w:rsidRPr="00A420F9">
        <w:t xml:space="preserve">cieżnicy przed   zawilgoceniem </w:t>
      </w:r>
    </w:p>
    <w:p w:rsidR="008A2322" w:rsidRPr="00A420F9" w:rsidRDefault="007F75A4" w:rsidP="009360CC">
      <w:pPr>
        <w:numPr>
          <w:ilvl w:val="0"/>
          <w:numId w:val="8"/>
        </w:numPr>
        <w:tabs>
          <w:tab w:val="left" w:pos="284"/>
        </w:tabs>
        <w:spacing w:after="0"/>
        <w:ind w:left="0" w:firstLine="0"/>
      </w:pPr>
      <w:r w:rsidRPr="00A420F9">
        <w:t>uszczelka  gumowa  na  obwodzie oście</w:t>
      </w:r>
      <w:r w:rsidR="008A2322" w:rsidRPr="00A420F9">
        <w:t>ż</w:t>
      </w:r>
      <w:r w:rsidRPr="00A420F9">
        <w:t>nicy,</w:t>
      </w:r>
    </w:p>
    <w:p w:rsidR="008B191C" w:rsidRPr="00A420F9" w:rsidRDefault="007F75A4" w:rsidP="009360CC">
      <w:pPr>
        <w:numPr>
          <w:ilvl w:val="0"/>
          <w:numId w:val="8"/>
        </w:numPr>
        <w:tabs>
          <w:tab w:val="left" w:pos="284"/>
        </w:tabs>
        <w:spacing w:after="236"/>
        <w:ind w:left="0" w:firstLine="0"/>
      </w:pPr>
      <w:r w:rsidRPr="00A420F9">
        <w:t>listwy maskuj</w:t>
      </w:r>
      <w:r w:rsidR="008A2322" w:rsidRPr="00A420F9">
        <w:t>ą</w:t>
      </w:r>
      <w:r w:rsidRPr="00A420F9">
        <w:t>ce ,</w:t>
      </w:r>
    </w:p>
    <w:p w:rsidR="008B191C" w:rsidRPr="00A420F9" w:rsidRDefault="007F75A4" w:rsidP="009360CC">
      <w:pPr>
        <w:tabs>
          <w:tab w:val="left" w:pos="284"/>
        </w:tabs>
        <w:spacing w:after="239" w:line="241" w:lineRule="auto"/>
        <w:ind w:left="0" w:right="-12" w:firstLine="0"/>
      </w:pPr>
      <w:r w:rsidRPr="00A420F9">
        <w:rPr>
          <w:b/>
        </w:rPr>
        <w:t xml:space="preserve">Parapety wewnętrzne </w:t>
      </w:r>
    </w:p>
    <w:p w:rsidR="008B191C" w:rsidRPr="00A420F9" w:rsidRDefault="007F75A4" w:rsidP="009360CC">
      <w:pPr>
        <w:spacing w:after="0" w:line="228" w:lineRule="auto"/>
        <w:ind w:left="-15" w:right="-15" w:firstLine="15"/>
      </w:pPr>
      <w:r w:rsidRPr="00A420F9">
        <w:t>Wykonać  z  ko</w:t>
      </w:r>
      <w:r w:rsidR="008A2322" w:rsidRPr="00A420F9">
        <w:t>n</w:t>
      </w:r>
      <w:r w:rsidRPr="00A420F9">
        <w:t>glomeratu lub  wielokomorowe  z  kapinosem  wykonane z  twardego</w:t>
      </w:r>
      <w:r w:rsidR="009360CC">
        <w:t xml:space="preserve"> </w:t>
      </w:r>
      <w:r w:rsidRPr="00A420F9">
        <w:t>twor</w:t>
      </w:r>
      <w:r w:rsidR="008A2322" w:rsidRPr="00A420F9">
        <w:t>zy</w:t>
      </w:r>
      <w:r w:rsidRPr="00A420F9">
        <w:t>wa  PVC  pokrytego folia  dekoracyjną  o du</w:t>
      </w:r>
      <w:r w:rsidR="008A2322" w:rsidRPr="00A420F9">
        <w:t>ż</w:t>
      </w:r>
      <w:r w:rsidRPr="00A420F9">
        <w:t>ej odporno</w:t>
      </w:r>
      <w:r w:rsidR="008A2322" w:rsidRPr="00A420F9">
        <w:t>ś</w:t>
      </w:r>
      <w:r w:rsidRPr="00A420F9">
        <w:t>ci  na  temperatur</w:t>
      </w:r>
      <w:r w:rsidR="009360CC">
        <w:t>ę  i uszkodzenia</w:t>
      </w:r>
      <w:r w:rsidRPr="00A420F9">
        <w:t>. Kolor biały  RAL 9010  lub o wzorze  ,, marmur" . Parapety winny być wyposa</w:t>
      </w:r>
      <w:r w:rsidR="008A2322" w:rsidRPr="00A420F9">
        <w:t>ż</w:t>
      </w:r>
      <w:r w:rsidRPr="00A420F9">
        <w:t>one  w  końcówki      zabezpieczaj</w:t>
      </w:r>
      <w:r w:rsidR="008A2322" w:rsidRPr="00A420F9">
        <w:t>ą</w:t>
      </w:r>
      <w:r w:rsidRPr="00A420F9">
        <w:t>ce ( zaślepki  ) w  kolorze  dopasowanym do koloru parapetu. Szeroko</w:t>
      </w:r>
      <w:r w:rsidR="008A2322" w:rsidRPr="00A420F9">
        <w:t>ś</w:t>
      </w:r>
      <w:r w:rsidRPr="00A420F9">
        <w:t>ć  parapet</w:t>
      </w:r>
      <w:r w:rsidR="009360CC">
        <w:t>u</w:t>
      </w:r>
      <w:r w:rsidRPr="00A420F9">
        <w:t xml:space="preserve"> ok. 35 cm.</w:t>
      </w:r>
    </w:p>
    <w:p w:rsidR="008B191C" w:rsidRPr="00A420F9" w:rsidRDefault="009360CC" w:rsidP="009360CC">
      <w:pPr>
        <w:spacing w:after="0"/>
        <w:ind w:left="-15" w:firstLine="286"/>
      </w:pPr>
      <w:r>
        <w:t>Pozostałe wymagania:</w:t>
      </w:r>
      <w:r w:rsidR="007F75A4" w:rsidRPr="00A420F9">
        <w:t xml:space="preserve"> światłoodporne, </w:t>
      </w:r>
      <w:proofErr w:type="spellStart"/>
      <w:r w:rsidR="007F75A4" w:rsidRPr="00A420F9">
        <w:t>trudnozapalne</w:t>
      </w:r>
      <w:proofErr w:type="spellEnd"/>
      <w:r w:rsidR="00271E41" w:rsidRPr="00A420F9">
        <w:t>, samogasn</w:t>
      </w:r>
      <w:r>
        <w:t>ą</w:t>
      </w:r>
      <w:r w:rsidR="00271E41" w:rsidRPr="00A420F9">
        <w:t>ce</w:t>
      </w:r>
      <w:r w:rsidR="007F75A4" w:rsidRPr="00A420F9">
        <w:t>, wytrzymałe na długotrwałe</w:t>
      </w:r>
      <w:r w:rsidR="00271E41" w:rsidRPr="00A420F9">
        <w:t xml:space="preserve"> </w:t>
      </w:r>
      <w:r w:rsidR="007F75A4" w:rsidRPr="00A420F9">
        <w:t>obc</w:t>
      </w:r>
      <w:r w:rsidR="00271E41" w:rsidRPr="00A420F9">
        <w:t>ią</w:t>
      </w:r>
      <w:r w:rsidR="007F75A4" w:rsidRPr="00A420F9">
        <w:t>żenia  termiczne  do 60</w:t>
      </w:r>
      <w:r w:rsidR="007F75A4" w:rsidRPr="00A420F9">
        <w:rPr>
          <w:vertAlign w:val="superscript"/>
        </w:rPr>
        <w:t>o</w:t>
      </w:r>
      <w:r w:rsidR="007F75A4" w:rsidRPr="00A420F9">
        <w:t xml:space="preserve">C. </w:t>
      </w:r>
    </w:p>
    <w:p w:rsidR="008B191C" w:rsidRPr="00A420F9" w:rsidRDefault="007F75A4" w:rsidP="009360CC">
      <w:pPr>
        <w:spacing w:before="240" w:line="241" w:lineRule="auto"/>
        <w:ind w:right="-12"/>
      </w:pPr>
      <w:r w:rsidRPr="00A420F9">
        <w:rPr>
          <w:b/>
        </w:rPr>
        <w:t>2.2.2.</w:t>
      </w:r>
      <w:r w:rsidRPr="00A420F9">
        <w:rPr>
          <w:b/>
        </w:rPr>
        <w:tab/>
        <w:t>Obróbki</w:t>
      </w:r>
    </w:p>
    <w:p w:rsidR="008B191C" w:rsidRPr="00A420F9" w:rsidRDefault="007F75A4">
      <w:r w:rsidRPr="00A420F9">
        <w:t>Parapety zewnętrzne oraz wewnętrzne, a także obróbki progów drzwi  i/lub materiały, z których wyroby są wykonywane powinny spełniać wymagania  odpowiednich norm lub aprobat technicznych.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2.2.3.</w:t>
      </w:r>
      <w:r w:rsidRPr="00A420F9">
        <w:rPr>
          <w:b/>
        </w:rPr>
        <w:tab/>
        <w:t>Materiały uszczelniające</w:t>
      </w:r>
    </w:p>
    <w:p w:rsidR="008B191C" w:rsidRPr="00A420F9" w:rsidRDefault="007F75A4">
      <w:pPr>
        <w:spacing w:after="236"/>
      </w:pPr>
      <w:r w:rsidRPr="00A420F9">
        <w:t>Do wykonywania uszczelnień między oknem lub drzwiami  a ścianą mogą być stosowane, w zależności od rodzaju uszczelnienia (zewnętrzne, środkowe – izolacja termiczna, wewnętrzne), materiały zestawione w tablicy 3.</w:t>
      </w:r>
    </w:p>
    <w:p w:rsidR="008B191C" w:rsidRPr="00A420F9" w:rsidRDefault="007F75A4">
      <w:pPr>
        <w:spacing w:line="241" w:lineRule="auto"/>
        <w:ind w:left="1259" w:right="-12" w:hanging="1274"/>
      </w:pPr>
      <w:r w:rsidRPr="00A420F9">
        <w:rPr>
          <w:b/>
        </w:rPr>
        <w:t>Tablica 3. Materiały uszczelniające i izolacyjne stosowane do wypełniania szczelin między oknem lub drzwiami balkonowymi a ościeżem</w:t>
      </w:r>
    </w:p>
    <w:tbl>
      <w:tblPr>
        <w:tblStyle w:val="TableGrid"/>
        <w:tblW w:w="8904" w:type="dxa"/>
        <w:tblInd w:w="8" w:type="dxa"/>
        <w:tblCellMar>
          <w:top w:w="59" w:type="dxa"/>
          <w:left w:w="67" w:type="dxa"/>
          <w:right w:w="115" w:type="dxa"/>
        </w:tblCellMar>
        <w:tblLook w:val="04A0" w:firstRow="1" w:lastRow="0" w:firstColumn="1" w:lastColumn="0" w:noHBand="0" w:noVBand="1"/>
      </w:tblPr>
      <w:tblGrid>
        <w:gridCol w:w="3390"/>
        <w:gridCol w:w="2825"/>
        <w:gridCol w:w="2689"/>
      </w:tblGrid>
      <w:tr w:rsidR="008B191C" w:rsidRPr="00A420F9">
        <w:trPr>
          <w:trHeight w:val="525"/>
        </w:trPr>
        <w:tc>
          <w:tcPr>
            <w:tcW w:w="33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</w:pPr>
            <w:r w:rsidRPr="00A420F9">
              <w:t>Warstwa zewnętrzna  (uszczelnienie)</w:t>
            </w:r>
          </w:p>
        </w:tc>
        <w:tc>
          <w:tcPr>
            <w:tcW w:w="28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</w:pPr>
            <w:r w:rsidRPr="00A420F9">
              <w:t>Warstwa środkowa  (izolacja termiczna)</w:t>
            </w:r>
          </w:p>
        </w:tc>
        <w:tc>
          <w:tcPr>
            <w:tcW w:w="26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8B191C" w:rsidRPr="00A420F9" w:rsidRDefault="007F75A4">
            <w:pPr>
              <w:spacing w:after="0" w:line="276" w:lineRule="auto"/>
              <w:ind w:left="676" w:right="0" w:hanging="281"/>
              <w:jc w:val="left"/>
            </w:pPr>
            <w:r w:rsidRPr="00A420F9">
              <w:t>Warstwa wewnętrzna ( uszczelnienie )</w:t>
            </w:r>
          </w:p>
        </w:tc>
      </w:tr>
      <w:tr w:rsidR="008B191C" w:rsidRPr="00A420F9">
        <w:trPr>
          <w:trHeight w:val="1128"/>
        </w:trPr>
        <w:tc>
          <w:tcPr>
            <w:tcW w:w="33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B191C" w:rsidRPr="00A420F9" w:rsidRDefault="007F75A4">
            <w:pPr>
              <w:spacing w:after="0" w:line="225" w:lineRule="auto"/>
              <w:ind w:left="0" w:right="617" w:firstLine="0"/>
              <w:jc w:val="left"/>
            </w:pPr>
            <w:r w:rsidRPr="00A420F9">
              <w:t>Impregnowana taśma rozprężna paroprzepuszczalna Folia paroprzepuszczalna</w:t>
            </w:r>
          </w:p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</w:pPr>
            <w:r w:rsidRPr="00A420F9">
              <w:t>Folia elastyczna paroprzepuszczalna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Kit trwale elastyczny</w:t>
            </w:r>
          </w:p>
        </w:tc>
        <w:tc>
          <w:tcPr>
            <w:tcW w:w="28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B191C" w:rsidRPr="00A420F9" w:rsidRDefault="007F75A4">
            <w:pPr>
              <w:spacing w:after="0" w:line="276" w:lineRule="auto"/>
              <w:ind w:left="1" w:right="805" w:firstLine="0"/>
              <w:jc w:val="left"/>
            </w:pPr>
            <w:r w:rsidRPr="00A420F9">
              <w:t xml:space="preserve">Pianka poliuretanowa jednoskładnikowa Pianka poliuretanowa </w:t>
            </w:r>
            <w:r w:rsidRPr="00A420F9">
              <w:lastRenderedPageBreak/>
              <w:t>dwuskładnikowa Wełna mineralna</w:t>
            </w:r>
          </w:p>
        </w:tc>
        <w:tc>
          <w:tcPr>
            <w:tcW w:w="26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B191C" w:rsidRPr="00A420F9" w:rsidRDefault="007F75A4">
            <w:pPr>
              <w:spacing w:after="0" w:line="240" w:lineRule="auto"/>
              <w:ind w:left="1" w:right="0" w:firstLine="0"/>
              <w:jc w:val="left"/>
            </w:pPr>
            <w:r w:rsidRPr="00A420F9">
              <w:lastRenderedPageBreak/>
              <w:t>Folia do okien paroszczelna</w:t>
            </w:r>
          </w:p>
          <w:p w:rsidR="008B191C" w:rsidRPr="00A420F9" w:rsidRDefault="007F75A4">
            <w:pPr>
              <w:spacing w:after="0" w:line="276" w:lineRule="auto"/>
              <w:ind w:left="1" w:right="38" w:firstLine="0"/>
              <w:jc w:val="left"/>
            </w:pPr>
            <w:r w:rsidRPr="00A420F9">
              <w:t xml:space="preserve">Kit trwale elastyczny Impregnowana taśma rozprężna paroszczelna </w:t>
            </w:r>
            <w:r w:rsidRPr="00A420F9">
              <w:lastRenderedPageBreak/>
              <w:t>Taśma butylowa do okien</w:t>
            </w:r>
          </w:p>
        </w:tc>
      </w:tr>
    </w:tbl>
    <w:p w:rsidR="008B191C" w:rsidRPr="00A420F9" w:rsidRDefault="007F75A4">
      <w:pPr>
        <w:ind w:left="-15" w:firstLine="286"/>
      </w:pPr>
      <w:r w:rsidRPr="00A420F9">
        <w:lastRenderedPageBreak/>
        <w:t>Wymienione materiały nie mogą wydzielać szkodliwych substancji oraz wchodzić w reakcje chemiczne z otaczającymi je elementami i zmieniać właściwości pod wpływem temperatury.</w:t>
      </w:r>
    </w:p>
    <w:p w:rsidR="008B191C" w:rsidRPr="00A420F9" w:rsidRDefault="007F75A4">
      <w:pPr>
        <w:ind w:left="-15" w:firstLine="286"/>
      </w:pPr>
      <w:r w:rsidRPr="00A420F9">
        <w:t xml:space="preserve">Stosowane materiały uszczelniające powinny być zgodne z rozwiązaniami przyjętymi w dokumentacji projektowej a także spełniać wymagania odpowiednich norm lub aprobat technicznych oraz zalecenia (wytyczne) producenta okien lub drzwi balkonowych. </w:t>
      </w:r>
      <w:r w:rsidRPr="00A420F9">
        <w:rPr>
          <w:b/>
        </w:rPr>
        <w:t>2.2.4. Inne wyroby i materiały</w:t>
      </w:r>
    </w:p>
    <w:p w:rsidR="008B191C" w:rsidRPr="00A420F9" w:rsidRDefault="007F75A4">
      <w:r w:rsidRPr="00A420F9">
        <w:t>Przy montażu okien i/lub drzwi  stosuje się także inne wyroby i materiały:</w:t>
      </w:r>
    </w:p>
    <w:p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mocujące okno/drzwi balkonowe w ościeżu:</w:t>
      </w:r>
    </w:p>
    <w:p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kołki rozporowe (dyble),</w:t>
      </w:r>
    </w:p>
    <w:p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kotwy,</w:t>
      </w:r>
    </w:p>
    <w:p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śruby, wkręty,</w:t>
      </w:r>
    </w:p>
    <w:p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podporowe i dystansowe:</w:t>
      </w:r>
    </w:p>
    <w:p w:rsidR="008B191C" w:rsidRPr="00A420F9" w:rsidRDefault="007F75A4">
      <w:pPr>
        <w:ind w:left="296" w:right="6084"/>
      </w:pPr>
      <w:r w:rsidRPr="00A420F9">
        <w:t>– klocki, belki drewniane, – podkładki, kątowniki stalowe,</w:t>
      </w:r>
    </w:p>
    <w:p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wykończeniowe:</w:t>
      </w:r>
    </w:p>
    <w:p w:rsidR="008B191C" w:rsidRPr="00A420F9" w:rsidRDefault="007F75A4">
      <w:pPr>
        <w:numPr>
          <w:ilvl w:val="2"/>
          <w:numId w:val="11"/>
        </w:numPr>
        <w:ind w:left="572" w:hanging="286"/>
      </w:pPr>
      <w:r w:rsidRPr="00A420F9">
        <w:t>listwy maskujące połączenia okien w zestawy,</w:t>
      </w:r>
    </w:p>
    <w:p w:rsidR="008B191C" w:rsidRPr="00A420F9" w:rsidRDefault="007F75A4">
      <w:pPr>
        <w:numPr>
          <w:ilvl w:val="2"/>
          <w:numId w:val="11"/>
        </w:numPr>
        <w:ind w:left="572" w:hanging="286"/>
      </w:pPr>
      <w:r w:rsidRPr="00A420F9">
        <w:t>kątowniki, ćwierćwałki i listwy maskujące połączenie styku ramy i tynku ościeża.</w:t>
      </w:r>
    </w:p>
    <w:p w:rsidR="008B191C" w:rsidRPr="00A420F9" w:rsidRDefault="007F75A4">
      <w:pPr>
        <w:ind w:left="-15" w:firstLine="286"/>
      </w:pPr>
      <w:r w:rsidRPr="00A420F9">
        <w:t>Stosowane materiały i wyroby inne powinny być zgodne z rozwiązaniami przyjętymi w dokumentacji projektowej, a także spełniać wymagania odpowiednich norm lub aprobat technicznych oraz zalecenia (wytyczne) producenta okien lub drzwi balkonowych.</w:t>
      </w:r>
    </w:p>
    <w:p w:rsidR="008B191C" w:rsidRPr="00A420F9" w:rsidRDefault="007F75A4">
      <w:pPr>
        <w:ind w:left="-15" w:firstLine="286"/>
      </w:pPr>
      <w:r w:rsidRPr="00A420F9">
        <w:t>Elementy mocujące powinny być dostosowane do rodzaju ściany (monolityczna, warstwowa) oraz rodzaju okien i sposobu ich mocowania.</w:t>
      </w:r>
    </w:p>
    <w:p w:rsidR="008B191C" w:rsidRPr="00A420F9" w:rsidRDefault="007F75A4">
      <w:pPr>
        <w:spacing w:after="0" w:line="240" w:lineRule="auto"/>
        <w:ind w:left="2" w:right="0" w:firstLine="0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>
                <wp:extent cx="6021324" cy="175260"/>
                <wp:effectExtent l="0" t="0" r="0" b="0"/>
                <wp:docPr id="27551" name="Group 27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1324" cy="175260"/>
                          <a:chOff x="0" y="0"/>
                          <a:chExt cx="6021324" cy="175260"/>
                        </a:xfrm>
                      </wpg:grpSpPr>
                      <wps:wsp>
                        <wps:cNvPr id="1440" name="Shape 1440"/>
                        <wps:cNvSpPr/>
                        <wps:spPr>
                          <a:xfrm>
                            <a:off x="0" y="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0" y="0"/>
                                </a:moveTo>
                                <a:lnTo>
                                  <a:pt x="6021324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1" name="Shape 1441"/>
                        <wps:cNvSpPr/>
                        <wps:spPr>
                          <a:xfrm>
                            <a:off x="0" y="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60213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" name="Shape 1442"/>
                        <wps:cNvSpPr/>
                        <wps:spPr>
                          <a:xfrm>
                            <a:off x="6021324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3" name="Shape 1443"/>
                        <wps:cNvSpPr/>
                        <wps:spPr>
                          <a:xfrm>
                            <a:off x="6021324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4" name="Shape 1444"/>
                        <wps:cNvSpPr/>
                        <wps:spPr>
                          <a:xfrm>
                            <a:off x="0" y="17526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60213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5" name="Shape 1445"/>
                        <wps:cNvSpPr/>
                        <wps:spPr>
                          <a:xfrm>
                            <a:off x="0" y="17526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0" y="0"/>
                                </a:moveTo>
                                <a:lnTo>
                                  <a:pt x="6021324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6" name="Shape 1446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7" name="Shape 1447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21E662" id="Group 27551" o:spid="_x0000_s1026" style="width:474.1pt;height:13.8pt;mso-position-horizontal-relative:char;mso-position-vertical-relative:line" coordsize="60213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">
                <v:shape id="Shape 1440" o:spid="_x0000_s1027" style="position:absolute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ZYMgA&#10;AADdAAAADwAAAGRycy9kb3ducmV2LnhtbESPQUvDQBCF70L/wzIFL8VuKlUk7bZIQSktSo0NXofs&#10;NAlmZ9fs2sZ/7xwEbzO8N+99s1wPrlNn6mPr2cBsmoEirrxtuTZwfH+6eQAVE7LFzjMZ+KEI69Xo&#10;aom59Rd+o3ORaiUhHHM00KQUcq1j1ZDDOPWBWLST7x0mWfta2x4vEu46fZtl99phy9LQYKBNQ9Vn&#10;8e0MTF7C8RB26W77HMvDR7mflF/FqzHX4+FxASrRkP7Nf9dbK/jzufDLNzKCXv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9CtlgyAAAAN0AAAAPAAAAAAAAAAAAAAAAAJgCAABk&#10;cnMvZG93bnJldi54bWxQSwUGAAAAAAQABAD1AAAAjQMAAAAA&#10;" path="m,l6021324,e" filled="f" strokeweight=".72pt">
                  <v:stroke endcap="round"/>
                  <v:path arrowok="t" textboxrect="0,0,6021324,0"/>
                </v:shape>
                <v:shape id="Shape 1441" o:spid="_x0000_s1028" style="position:absolute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Z8+8UA&#10;AADdAAAADwAAAGRycy9kb3ducmV2LnhtbERP32vCMBB+H+x/CDfwRTRVnEg1igw2ZGNDq8XXoznb&#10;YnPJmky7/94Ig73dx/fzFqvONOJCra8tKxgNExDEhdU1lwoO+9fBDIQPyBoby6Tglzyslo8PC0y1&#10;vfKOLlkoRQxhn6KCKgSXSumLigz6oXXEkTvZ1mCIsC2lbvEaw00jx0kylQZrjg0VOnqpqDhnP0ZB&#10;/9Mdtu49PG/efL495h/9/Dv7Uqr31K3nIAJ14V/8597oOH8yGcH9m3i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nz7xQAAAN0AAAAPAAAAAAAAAAAAAAAAAJgCAABkcnMv&#10;ZG93bnJldi54bWxQSwUGAAAAAAQABAD1AAAAigMAAAAA&#10;" path="m6021324,l,e" filled="f" strokeweight=".72pt">
                  <v:stroke endcap="round"/>
                  <v:path arrowok="t" textboxrect="0,0,6021324,0"/>
                </v:shape>
                <v:shape id="Shape 1442" o:spid="_x0000_s1029" style="position:absolute;left:6021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cncQA&#10;AADdAAAADwAAAGRycy9kb3ducmV2LnhtbERPS2vCQBC+F/wPywi91U0lLRJdRYS2OYVGPXgcsmMS&#10;mp2N2c2j/fXdQsHbfHzP2ewm04iBOldbVvC8iEAQF1bXXCo4n96eViCcR9bYWCYF3+Rgt509bDDR&#10;duSchqMvRQhhl6CCyvs2kdIVFRl0C9sSB+5qO4M+wK6UusMxhJtGLqPoVRqsOTRU2NKhouLr2BsF&#10;eYOZ6W92fGmH/Cd7j9LPj/1Fqcf5tF+D8DT5u/jfneowP46X8PdNOEF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xnJ3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v:shape id="Shape 1443" o:spid="_x0000_s1030" style="position:absolute;left:6021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05BsQA&#10;AADdAAAADwAAAGRycy9kb3ducmV2LnhtbERPS2vCQBC+F/oflil4q5v6KCW6CSK0epIm7cHjkJ0m&#10;odnZNLsm0V/vFgRv8/E9Z52OphE9da62rOBlGoEgLqyuuVTw/fX+/AbCeWSNjWVScCYHafL4sMZY&#10;24Ez6nNfihDCLkYFlfdtLKUrKjLoprYlDtyP7Qz6ALtS6g6HEG4aOYuiV2mw5tBQYUvbiorf/GQU&#10;ZA0ezOnPDsu2zy6Hj2j/udsclZo8jZsVCE+jv4tv7r0O8xeLOfx/E06Qy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9OQb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444" o:spid="_x0000_s1031" style="position:absolute;top:1752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fY8UA&#10;AADdAAAADwAAAGRycy9kb3ducmV2LnhtbERP32vCMBB+H/g/hBv4IjNVujE6o4yBIg7FdZa9Hs2t&#10;LTaX2ETt/vtlIOztPr6fN1v0phUX6nxjWcFknIAgLq1uuFJw+Fw+PIPwAVlja5kU/JCHxXxwN8NM&#10;2yt/0CUPlYgh7DNUUIfgMil9WZNBP7aOOHLftjMYIuwqqTu8xnDTymmSPEmDDceGGh291VQe87NR&#10;MNq6w95twuN65Yv9V/E+Kk75Tqnhff/6AiJQH/7FN/dax/lpmsLfN/EE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d9jxQAAAN0AAAAPAAAAAAAAAAAAAAAAAJgCAABkcnMv&#10;ZG93bnJldi54bWxQSwUGAAAAAAQABAD1AAAAigMAAAAA&#10;" path="m6021324,l,e" filled="f" strokeweight=".72pt">
                  <v:stroke endcap="round"/>
                  <v:path arrowok="t" textboxrect="0,0,6021324,0"/>
                </v:shape>
                <v:shape id="Shape 1445" o:spid="_x0000_s1032" style="position:absolute;top:1752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16+MUA&#10;AADdAAAADwAAAGRycy9kb3ducmV2LnhtbERP32vCMBB+H+x/CDfYi2i6oUOqUWSwIcqGqxZfj+Zs&#10;i80lazKt/70RhL3dx/fzpvPONOJEra8tK3gZJCCIC6trLhXsth/9MQgfkDU2lknBhTzMZ48PU0y1&#10;PfMPnbJQihjCPkUFVQguldIXFRn0A+uII3ewrcEQYVtK3eI5hptGvibJmzRYc2yo0NF7RcUx+zMK&#10;el9ut3GrMFp++nyzz9e9/Df7Vur5qVtMQATqwr/47l7qOH84HMHtm3iC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Xr4xQAAAN0AAAAPAAAAAAAAAAAAAAAAAJgCAABkcnMv&#10;ZG93bnJldi54bWxQSwUGAAAAAAQABAD1AAAAigMAAAAA&#10;" path="m,l6021324,e" filled="f" strokeweight=".72pt">
                  <v:stroke endcap="round"/>
                  <v:path arrowok="t" textboxrect="0,0,6021324,0"/>
                </v:shape>
                <v:shape id="Shape 1446" o:spid="_x0000_s1033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qansQA&#10;AADdAAAADwAAAGRycy9kb3ducmV2LnhtbERPTWvCQBC9F/wPywi9NbstViRmFRGqnqTRHnocsmMS&#10;mp2N2TVJ++u7hYK3ebzPydajbURPna8da3hOFAjiwpmaSw0f57enBQgfkA02jknDN3lYryYPGabG&#10;DZxTfwqliCHsU9RQhdCmUvqiIos+cS1x5C6usxgi7EppOhxiuG3ki1JzabHm2FBhS9uKiq/TzWrI&#10;Gzza29UNr22f/xx36vC+33xq/TgdN0sQgcZwF/+7DybOn83m8PdNPE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Kmp7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447" o:spid="_x0000_s1034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/BcQA&#10;AADdAAAADwAAAGRycy9kb3ducmV2LnhtbERPTWvCQBC9C/6HZYTedGOxVqKbIIW2nqSxHjwO2TEJ&#10;Zmdjdk3S/vpuQfA2j/c5m3QwteiodZVlBfNZBII4t7riQsHx+326AuE8ssbaMin4IQdpMh5tMNa2&#10;54y6gy9ECGEXo4LS+yaW0uUlGXQz2xAH7mxbgz7AtpC6xT6Em1o+R9FSGqw4NJTY0FtJ+eVwMwqy&#10;GvfmdrX9S9Nlv/uPaPf1uT0p9TQZtmsQngb/EN/dOx3mLxav8P9NOEE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GPwX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w10:anchorlock/>
              </v:group>
            </w:pict>
          </mc:Fallback>
        </mc:AlternateContent>
      </w:r>
    </w:p>
    <w:p w:rsidR="008B191C" w:rsidRPr="00A420F9" w:rsidRDefault="007F75A4">
      <w:pPr>
        <w:spacing w:line="241" w:lineRule="auto"/>
        <w:ind w:left="556" w:right="-12" w:hanging="571"/>
      </w:pPr>
      <w:r w:rsidRPr="00A420F9">
        <w:rPr>
          <w:b/>
        </w:rPr>
        <w:t>2.3.</w:t>
      </w:r>
      <w:r w:rsidRPr="00A420F9">
        <w:rPr>
          <w:b/>
        </w:rPr>
        <w:tab/>
        <w:t xml:space="preserve">Warunki przyjęcia na budowę materiałów i wyrobów do montażu okien i drzwi balkonowych  </w:t>
      </w:r>
    </w:p>
    <w:p w:rsidR="008B191C" w:rsidRPr="00A420F9" w:rsidRDefault="007F75A4">
      <w:r w:rsidRPr="00A420F9">
        <w:t>Wyroby i materiały do montażu okien i drzwi mogą być przyjęte na budowę, jeśli spełniają następujące warunki: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są zgodne z ich wyszczególnieniem i charakterystyką podaną w niniejszej specyfikacji technicznej,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każda jednostka ładunkowa lub partia okien i drzwi  luzem jest zaopatrzona w etykietę identyfikacyjną,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wyroby i materiały konfekcjonowane są właściwie opakowane, firmowo zamknięte (bez oznak naruszenia zamknięcia) i oznakowane w sposób umożliwiający ich pełną identyfikację (pełna nazwa wyrobu, ewentualnie nazwa handlowa oraz symbol handlowy wyrobu),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spełniają wymagane właściwości wskazane odpowiednimi dokumentami odniesienia,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producent dostarczył dokumenty świadczące o dopuszczeniu do obrotu i powszechnego lub jednostkowego zastosowania wyrobów oraz karty techniczne (katalogowe) wyrobów lub firmowe wytyczne (zalecenia) stosowania wyrobów,</w:t>
      </w:r>
    </w:p>
    <w:p w:rsidR="008B191C" w:rsidRPr="00A420F9" w:rsidRDefault="007F75A4">
      <w:pPr>
        <w:numPr>
          <w:ilvl w:val="0"/>
          <w:numId w:val="12"/>
        </w:numPr>
        <w:ind w:hanging="286"/>
      </w:pPr>
      <w:r w:rsidRPr="00A420F9">
        <w:t>spełniają wymagania wynikające z ich terminu przydatności do użycia (termin zakończenia montażu okien i drzwi balkonowych powinien się kończyć przed zakończeniem terminów przydatności do stosowania odpowiednich wyrobów).</w:t>
      </w:r>
    </w:p>
    <w:p w:rsidR="008B191C" w:rsidRPr="00A420F9" w:rsidRDefault="007F75A4">
      <w:pPr>
        <w:spacing w:after="237" w:line="241" w:lineRule="auto"/>
        <w:ind w:left="-15" w:right="-12" w:firstLine="286"/>
      </w:pPr>
      <w:r w:rsidRPr="00A420F9">
        <w:rPr>
          <w:b/>
        </w:rPr>
        <w:t>Przyjęcie wyrobów i materiałów na budowę powinno być potwierdzone wpisem do dziennika budowy lub protokołem przyjęcia materiałów.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2.4.</w:t>
      </w:r>
      <w:r w:rsidRPr="00A420F9">
        <w:rPr>
          <w:b/>
        </w:rPr>
        <w:tab/>
        <w:t xml:space="preserve">Warunki przechowywania materiałów i wyrobów do montażu okien i drzwi </w:t>
      </w:r>
    </w:p>
    <w:p w:rsidR="008B191C" w:rsidRPr="00A420F9" w:rsidRDefault="007F75A4">
      <w:pPr>
        <w:spacing w:after="494"/>
      </w:pPr>
      <w:r w:rsidRPr="00A420F9">
        <w:t>Okna i drzwi  z drewna i tworzyw sztucznych należy przechowywać zgodnie z wymaganiami normy PN-B-05000, a aluminiowe zgodnie z wymaganiami określonymi przez ich producenta.</w:t>
      </w:r>
    </w:p>
    <w:p w:rsidR="008B191C" w:rsidRPr="00A420F9" w:rsidRDefault="007F75A4">
      <w:pPr>
        <w:spacing w:after="245"/>
        <w:ind w:left="-15" w:firstLine="286"/>
      </w:pPr>
      <w:r w:rsidRPr="00A420F9">
        <w:t>Sposób przechowywania okien i drzwi aluminiowych powinien być zgodny z wymaganiami ich producenta.</w:t>
      </w:r>
    </w:p>
    <w:p w:rsidR="008B191C" w:rsidRPr="00A420F9" w:rsidRDefault="007F75A4">
      <w:pPr>
        <w:numPr>
          <w:ilvl w:val="0"/>
          <w:numId w:val="13"/>
        </w:numPr>
        <w:spacing w:line="241" w:lineRule="auto"/>
        <w:ind w:right="-12" w:hanging="451"/>
      </w:pPr>
      <w:r w:rsidRPr="00A420F9">
        <w:rPr>
          <w:b/>
        </w:rPr>
        <w:lastRenderedPageBreak/>
        <w:t>WYMAGANIA DOTYCZĄCE SPRZĘTU, MASZYN I NARZĘDZI</w:t>
      </w:r>
    </w:p>
    <w:p w:rsidR="008B191C" w:rsidRPr="00A420F9" w:rsidRDefault="007F75A4">
      <w:pPr>
        <w:numPr>
          <w:ilvl w:val="1"/>
          <w:numId w:val="13"/>
        </w:numPr>
        <w:spacing w:after="247" w:line="241" w:lineRule="auto"/>
        <w:ind w:right="-12" w:hanging="571"/>
      </w:pPr>
      <w:r w:rsidRPr="00A420F9">
        <w:rPr>
          <w:b/>
        </w:rPr>
        <w:t xml:space="preserve">Ogólne wymagania dotyczące sprzętu podano w ST „Wymagania ogólne” </w:t>
      </w:r>
    </w:p>
    <w:p w:rsidR="008B191C" w:rsidRPr="00A420F9" w:rsidRDefault="007F75A4">
      <w:pPr>
        <w:numPr>
          <w:ilvl w:val="1"/>
          <w:numId w:val="13"/>
        </w:numPr>
        <w:spacing w:line="241" w:lineRule="auto"/>
        <w:ind w:right="-12" w:hanging="571"/>
      </w:pPr>
      <w:r w:rsidRPr="00A420F9">
        <w:rPr>
          <w:b/>
        </w:rPr>
        <w:t xml:space="preserve">Sprzęt i narzędzia do montażu okien i drzwi </w:t>
      </w:r>
    </w:p>
    <w:p w:rsidR="008B191C" w:rsidRPr="00A420F9" w:rsidRDefault="007F75A4">
      <w:r w:rsidRPr="00A420F9">
        <w:t>Montaż okien i drzwi balkonowych nie wymaga stosowania specjalistycznego sprzętu.</w:t>
      </w:r>
    </w:p>
    <w:p w:rsidR="008B191C" w:rsidRPr="00A420F9" w:rsidRDefault="007F75A4">
      <w:pPr>
        <w:ind w:left="-15" w:firstLine="286"/>
      </w:pPr>
      <w:r w:rsidRPr="00A420F9">
        <w:t>Wykonawca jest zobowiązany do używania takich narzędzi i sprzętu, które nie spowodują niekorzystnego wpływu na jakość materiałów i wykonywanych robót oraz będą przyjazne dla środowiska, a także bezpieczne dla brygad roboczych wykonujących montaż okien i drzwi  Przy doborze narzędzi i sprzętu należy uwzględnić wymagania producenta stosowanych materiałów i wyrobów.</w:t>
      </w:r>
    </w:p>
    <w:p w:rsidR="008B191C" w:rsidRPr="00A420F9" w:rsidRDefault="007F75A4">
      <w:pPr>
        <w:ind w:left="-15" w:firstLine="286"/>
      </w:pPr>
      <w:r w:rsidRPr="00A420F9">
        <w:t>Przy montażu okien i drzwi  należy wykorzystywać odpowiednie narzędzie, elektronarzędzia i sprzęt do:</w:t>
      </w:r>
    </w:p>
    <w:p w:rsidR="008B191C" w:rsidRPr="00A420F9" w:rsidRDefault="007F75A4">
      <w:pPr>
        <w:numPr>
          <w:ilvl w:val="0"/>
          <w:numId w:val="14"/>
        </w:numPr>
        <w:ind w:hanging="286"/>
      </w:pPr>
      <w:r w:rsidRPr="00A420F9">
        <w:t>sprawdzania wymiarów i płaszczyzn,</w:t>
      </w:r>
    </w:p>
    <w:p w:rsidR="008B191C" w:rsidRPr="00A420F9" w:rsidRDefault="007F75A4">
      <w:pPr>
        <w:numPr>
          <w:ilvl w:val="0"/>
          <w:numId w:val="14"/>
        </w:numPr>
        <w:ind w:hanging="286"/>
      </w:pPr>
      <w:r w:rsidRPr="00A420F9">
        <w:t>wiercenia otworów oraz ustawienia i zamocowania okien lub drzwi balkonowych w ościeżach,</w:t>
      </w:r>
    </w:p>
    <w:p w:rsidR="008B191C" w:rsidRPr="00A420F9" w:rsidRDefault="007F75A4">
      <w:pPr>
        <w:numPr>
          <w:ilvl w:val="0"/>
          <w:numId w:val="14"/>
        </w:numPr>
        <w:ind w:hanging="286"/>
      </w:pPr>
      <w:r w:rsidRPr="00A420F9">
        <w:t>transportu technologicznego wyrobów,</w:t>
      </w:r>
    </w:p>
    <w:p w:rsidR="008B191C" w:rsidRPr="00A420F9" w:rsidRDefault="007F75A4">
      <w:pPr>
        <w:numPr>
          <w:ilvl w:val="0"/>
          <w:numId w:val="14"/>
        </w:numPr>
        <w:spacing w:after="235"/>
        <w:ind w:hanging="286"/>
      </w:pPr>
      <w:r w:rsidRPr="00A420F9">
        <w:t>wykonywania montażu na wysokości wymagającej użycia rusztowań.</w:t>
      </w:r>
    </w:p>
    <w:p w:rsidR="008B191C" w:rsidRPr="00A420F9" w:rsidRDefault="007F75A4">
      <w:pPr>
        <w:numPr>
          <w:ilvl w:val="0"/>
          <w:numId w:val="15"/>
        </w:numPr>
        <w:spacing w:line="241" w:lineRule="auto"/>
        <w:ind w:right="-12" w:hanging="451"/>
      </w:pPr>
      <w:r w:rsidRPr="00A420F9">
        <w:rPr>
          <w:b/>
        </w:rPr>
        <w:t>WYMAGANIA DOTYCZĄCE TRANSPORTU</w:t>
      </w:r>
    </w:p>
    <w:p w:rsidR="008B191C" w:rsidRPr="00A420F9" w:rsidRDefault="007F75A4">
      <w:pPr>
        <w:numPr>
          <w:ilvl w:val="1"/>
          <w:numId w:val="15"/>
        </w:numPr>
        <w:spacing w:after="494" w:line="241" w:lineRule="auto"/>
        <w:ind w:right="-12" w:hanging="571"/>
      </w:pPr>
      <w:r w:rsidRPr="00A420F9">
        <w:rPr>
          <w:b/>
        </w:rPr>
        <w:t xml:space="preserve">Ogólne wymagania dotyczące transportu podano w ST „Wymagania ogólne” </w:t>
      </w:r>
    </w:p>
    <w:p w:rsidR="008B191C" w:rsidRPr="00A420F9" w:rsidRDefault="007F75A4">
      <w:pPr>
        <w:numPr>
          <w:ilvl w:val="0"/>
          <w:numId w:val="15"/>
        </w:numPr>
        <w:spacing w:line="241" w:lineRule="auto"/>
        <w:ind w:right="-12" w:hanging="451"/>
      </w:pPr>
      <w:r w:rsidRPr="00A420F9">
        <w:rPr>
          <w:b/>
        </w:rPr>
        <w:t>WYMAGANIA DOTYCZĄCE WYKONANIA ROBÓT</w:t>
      </w:r>
    </w:p>
    <w:p w:rsidR="008B191C" w:rsidRPr="00A420F9" w:rsidRDefault="007F75A4">
      <w:pPr>
        <w:numPr>
          <w:ilvl w:val="1"/>
          <w:numId w:val="15"/>
        </w:numPr>
        <w:spacing w:after="247" w:line="241" w:lineRule="auto"/>
        <w:ind w:right="-12" w:hanging="571"/>
      </w:pPr>
      <w:r w:rsidRPr="00A420F9">
        <w:rPr>
          <w:b/>
        </w:rPr>
        <w:t xml:space="preserve">Ogólne zasady wykonania robót podano w ST „Wymagania ogólne” </w:t>
      </w:r>
    </w:p>
    <w:p w:rsidR="008B191C" w:rsidRPr="00A420F9" w:rsidRDefault="007F75A4">
      <w:pPr>
        <w:numPr>
          <w:ilvl w:val="1"/>
          <w:numId w:val="15"/>
        </w:numPr>
        <w:spacing w:after="230" w:line="241" w:lineRule="auto"/>
        <w:ind w:right="-12" w:hanging="571"/>
      </w:pPr>
      <w:r w:rsidRPr="00A420F9">
        <w:rPr>
          <w:b/>
        </w:rPr>
        <w:t>Warunki przystąpienia do montażu okien i drzwi balkonowych</w:t>
      </w:r>
    </w:p>
    <w:p w:rsidR="008B191C" w:rsidRPr="00A420F9" w:rsidRDefault="007F75A4">
      <w:r w:rsidRPr="00A420F9">
        <w:t>Przed przystąpieniem do montażu okien i/lub drzwi należy sprawdzić:</w:t>
      </w:r>
    </w:p>
    <w:p w:rsidR="008B191C" w:rsidRPr="00A420F9" w:rsidRDefault="007F75A4">
      <w:pPr>
        <w:spacing w:after="235"/>
        <w:ind w:left="405" w:hanging="420"/>
      </w:pPr>
      <w:r w:rsidRPr="00A420F9">
        <w:rPr>
          <w:rFonts w:eastAsia="Calibri"/>
        </w:rPr>
        <w:t xml:space="preserve">– </w:t>
      </w:r>
      <w:r w:rsidRPr="00A420F9">
        <w:t>czy wymiary okien i drzwi  oraz otworów umożliwiają prawidłowe ustawienie i podparcie okien z zachowaniem właściwej szerokości szczeliny na obwodzie pomiędzy ościeżem a ościeżnicą.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</w:t>
      </w:r>
      <w:r w:rsidRPr="00A420F9">
        <w:rPr>
          <w:b/>
        </w:rPr>
        <w:tab/>
        <w:t>Ogólne zasady montażu okien i drzwi balkonowych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5.3.1.  Usytuowanie okna / drzwi balkonowych w ościeżu</w:t>
      </w:r>
    </w:p>
    <w:p w:rsidR="008B191C" w:rsidRPr="00A420F9" w:rsidRDefault="007F75A4">
      <w:pPr>
        <w:ind w:left="271" w:hanging="286"/>
      </w:pPr>
      <w:r w:rsidRPr="00A420F9">
        <w:t>▪ Okno i/lub drzwi należy sytuować w ościeżu tak, aby nie powstały mostki termiczne, prowadzące do skraplania się pary wodnej na wewnętrznej stronie ościeżnicy lub powierzchni ościeża.</w:t>
      </w:r>
    </w:p>
    <w:p w:rsidR="008B191C" w:rsidRPr="00A420F9" w:rsidRDefault="007F75A4">
      <w:pPr>
        <w:ind w:left="296"/>
      </w:pPr>
      <w:r w:rsidRPr="00A420F9">
        <w:t>Na wewnętrznych powierzchniach ościeża powinna się utrzymywać temperatura wyższa o minimum 1°C od temperatury punktu rosy.</w:t>
      </w:r>
      <w:r w:rsidRPr="00A420F9">
        <w:rPr>
          <w:i/>
        </w:rPr>
        <w:t xml:space="preserve"> </w:t>
      </w:r>
    </w:p>
    <w:p w:rsidR="008B191C" w:rsidRPr="00A420F9" w:rsidRDefault="007F75A4">
      <w:pPr>
        <w:spacing w:after="66" w:line="240" w:lineRule="auto"/>
        <w:ind w:left="0" w:right="3" w:firstLine="0"/>
        <w:jc w:val="right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>
                <wp:extent cx="5888736" cy="175260"/>
                <wp:effectExtent l="0" t="0" r="0" b="0"/>
                <wp:docPr id="27720" name="Group 277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736" cy="175260"/>
                          <a:chOff x="0" y="0"/>
                          <a:chExt cx="5888736" cy="175260"/>
                        </a:xfrm>
                      </wpg:grpSpPr>
                      <wps:wsp>
                        <wps:cNvPr id="1733" name="Shape 1733"/>
                        <wps:cNvSpPr/>
                        <wps:spPr>
                          <a:xfrm>
                            <a:off x="0" y="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0" y="0"/>
                                </a:moveTo>
                                <a:lnTo>
                                  <a:pt x="58887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4" name="Shape 1734"/>
                        <wps:cNvSpPr/>
                        <wps:spPr>
                          <a:xfrm>
                            <a:off x="0" y="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58887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5" name="Shape 1735"/>
                        <wps:cNvSpPr/>
                        <wps:spPr>
                          <a:xfrm>
                            <a:off x="5888736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6" name="Shape 1736"/>
                        <wps:cNvSpPr/>
                        <wps:spPr>
                          <a:xfrm>
                            <a:off x="5888736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7" name="Shape 1737"/>
                        <wps:cNvSpPr/>
                        <wps:spPr>
                          <a:xfrm>
                            <a:off x="0" y="17526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58887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8" name="Shape 1738"/>
                        <wps:cNvSpPr/>
                        <wps:spPr>
                          <a:xfrm>
                            <a:off x="0" y="17526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0" y="0"/>
                                </a:moveTo>
                                <a:lnTo>
                                  <a:pt x="58887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9" name="Shape 1739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0" name="Shape 1740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765766" id="Group 27720" o:spid="_x0000_s1026" style="width:463.7pt;height:13.8pt;mso-position-horizontal-relative:char;mso-position-vertical-relative:line" coordsize="58887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">
                <v:shape id="Shape 1733" o:spid="_x0000_s1027" style="position:absolute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ziMIA&#10;AADdAAAADwAAAGRycy9kb3ducmV2LnhtbERPTWvCQBC9F/wPywi9lLqxKVZSV1FBEG+1ETwO2WkS&#10;zM6G3dVEf70rCL3N433ObNGbRlzI+dqygvEoAUFcWF1zqSD/3bxPQfiArLGxTAqu5GExH7zMMNO2&#10;4x+67EMpYgj7DBVUIbSZlL6oyKAf2ZY4cn/WGQwRulJqh10MN438SJKJNFhzbKiwpXVFxWl/Ngpc&#10;+vmWr/xhfaSwQ2rOHee3UqnXYb/8BhGoD//ip3ur4/yvNIXHN/EE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BHOIwgAAAN0AAAAPAAAAAAAAAAAAAAAAAJgCAABkcnMvZG93&#10;bnJldi54bWxQSwUGAAAAAAQABAD1AAAAhwMAAAAA&#10;" path="m,l5888736,e" filled="f" strokeweight=".72pt">
                  <v:stroke endcap="round"/>
                  <v:path arrowok="t" textboxrect="0,0,5888736,0"/>
                </v:shape>
                <v:shape id="Shape 1734" o:spid="_x0000_s1028" style="position:absolute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r/MIA&#10;AADdAAAADwAAAGRycy9kb3ducmV2LnhtbERPTYvCMBC9C/6HMMJeRNNVUalGWYUF2dtqBY9DM7bF&#10;ZlKSaLv7683Cgrd5vM9ZbztTiwc5X1lW8D5OQBDnVldcKMhOn6MlCB+QNdaWScEPedhu+r01ptq2&#10;/E2PYyhEDGGfooIyhCaV0uclGfRj2xBH7mqdwRChK6R22MZwU8tJksylwYpjQ4kN7UvKb8e7UeCm&#10;s2G28+f9hcIXUn1vOfstlHobdB8rEIG68BL/uw86zl9MZ/D3TTx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7ev8wgAAAN0AAAAPAAAAAAAAAAAAAAAAAJgCAABkcnMvZG93&#10;bnJldi54bWxQSwUGAAAAAAQABAD1AAAAhwMAAAAA&#10;" path="m5888736,l,e" filled="f" strokeweight=".72pt">
                  <v:stroke endcap="round"/>
                  <v:path arrowok="t" textboxrect="0,0,5888736,0"/>
                </v:shape>
                <v:shape id="Shape 1735" o:spid="_x0000_s1029" style="position:absolute;left:5888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sW6MQA&#10;AADdAAAADwAAAGRycy9kb3ducmV2LnhtbERPTWvCQBC9F/oflil4q5sq2hLdBBFaPUmT9uBxyE6T&#10;0Oxsml2T6K93C4K3ebzPWaejaURPnastK3iZRiCIC6trLhV8f70/v4FwHlljY5kUnMlBmjw+rDHW&#10;duCM+tyXIoSwi1FB5X0bS+mKigy6qW2JA/djO4M+wK6UusMhhJtGzqJoKQ3WHBoqbGlbUfGbn4yC&#10;rMGDOf3ZYdH22eXwEe0/d5ujUpOncbMC4Wn0d/HNvddh/ut8Af/fhBNk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7Fuj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v:shape id="Shape 1736" o:spid="_x0000_s1030" style="position:absolute;left:5888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mIn8QA&#10;AADdAAAADwAAAGRycy9kb3ducmV2LnhtbERPTWvCQBC9F/oflil4q5sq2hLdBBFaPYlJe/A4ZKdJ&#10;aHY2za5J9Nd3C4K3ebzPWaejaURPnastK3iZRiCIC6trLhV8fb4/v4FwHlljY5kUXMhBmjw+rDHW&#10;duCM+tyXIoSwi1FB5X0bS+mKigy6qW2JA/dtO4M+wK6UusMhhJtGzqJoKQ3WHBoqbGlbUfGTn42C&#10;rMGDOf/aYdH22fXwEe2Pu81JqcnTuFmB8DT6u/jm3usw/3W+hP9vwgk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iJ/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737" o:spid="_x0000_s1031" style="position:absolute;top:1752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91i8IA&#10;AADdAAAADwAAAGRycy9kb3ducmV2LnhtbERPS4vCMBC+C/6HMAteZE19sErXKCoIizfdLngcmtm2&#10;bDMpSbR1f70RBG/z8T1nue5MLa7kfGVZwXiUgCDOra64UJB9798XIHxA1lhbJgU38rBe9XtLTLVt&#10;+UjXUyhEDGGfooIyhCaV0uclGfQj2xBH7tc6gyFCV0jtsI3hppaTJPmQBiuODSU2tCsp/ztdjAI3&#10;nQ2zrf/ZnSkckOpLy9l/odTgrdt8ggjUhZf46f7Scf58OofHN/EE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3WLwgAAAN0AAAAPAAAAAAAAAAAAAAAAAJgCAABkcnMvZG93&#10;bnJldi54bWxQSwUGAAAAAAQABAD1AAAAhwMAAAAA&#10;" path="m5888736,l,e" filled="f" strokeweight=".72pt">
                  <v:stroke endcap="round"/>
                  <v:path arrowok="t" textboxrect="0,0,5888736,0"/>
                </v:shape>
                <v:shape id="Shape 1738" o:spid="_x0000_s1032" style="position:absolute;top:1752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h+cUA&#10;AADdAAAADwAAAGRycy9kb3ducmV2LnhtbESPQWvCQBCF70L/wzKFXqRurGJL6ipVEKQ3NUKPQ3aa&#10;hGZnw+5qor++cyj0NsN78943y/XgWnWlEBvPBqaTDBRx6W3DlYHitHt+AxUTssXWMxm4UYT16mG0&#10;xNz6ng90PaZKSQjHHA3UKXW51rGsyWGc+I5YtG8fHCZZQ6VtwF7CXatfsmyhHTYsDTV2tK2p/Dle&#10;nIEwm4+LTTxvvyh9IrWXnot7ZczT4/DxDirRkP7Nf9d7K/ivM8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OH5xQAAAN0AAAAPAAAAAAAAAAAAAAAAAJgCAABkcnMv&#10;ZG93bnJldi54bWxQSwUGAAAAAAQABAD1AAAAigMAAAAA&#10;" path="m,l5888736,e" filled="f" strokeweight=".72pt">
                  <v:stroke endcap="round"/>
                  <v:path arrowok="t" textboxrect="0,0,5888736,0"/>
                </v:shape>
                <v:shape id="Shape 1739" o:spid="_x0000_s1033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Yc7cQA&#10;AADdAAAADwAAAGRycy9kb3ducmV2LnhtbERPTWvCQBC9F/wPywi91Y2WaptmIyK09STGevA4ZMck&#10;mJ2N2TVJ++u7BcHbPN7nJMvB1KKj1lWWFUwnEQji3OqKCwWH74+nVxDOI2usLZOCH3KwTEcPCcba&#10;9pxRt/eFCCHsYlRQet/EUrq8JINuYhviwJ1sa9AH2BZSt9iHcFPLWRTNpcGKQ0OJDa1Lys/7q1GQ&#10;1bg114vtX5ou+91+Rpvd1+qo1ON4WL2D8DT4u/jm3ugwf/H8Bv/fhBN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2HO3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740" o:spid="_x0000_s1034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rGDcYA&#10;AADdAAAADwAAAGRycy9kb3ducmV2LnhtbESPQW/CMAyF70j8h8iTdoN0aBtTR0AIaYMTWmGHHa3G&#10;a6s1TmlCW/br8QGJm633/N7nxWpwteqoDZVnA0/TBBRx7m3FhYHv48fkDVSIyBZrz2TgQgFWy/Fo&#10;gan1PWfUHWKhJIRDigbKGJtU65CX5DBMfUMs2q9vHUZZ20LbFnsJd7WeJcmrdlixNJTY0Kak/O9w&#10;dgayGvfufPL9S9Nl//vPZPe1Xf8Y8/gwrN9BRRri3Xy73lnBnz8Lv3wjI+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rGDcYAAADdAAAADwAAAAAAAAAAAAAAAACYAgAAZHJz&#10;L2Rvd25yZXYueG1sUEsFBgAAAAAEAAQA9QAAAIsDAAAAAA==&#10;" path="m,l,175260e" filled="f" strokeweight=".72pt">
                  <v:stroke endcap="round"/>
                  <v:path arrowok="t" textboxrect="0,0,0,175260"/>
                </v:shape>
                <w10:anchorlock/>
              </v:group>
            </w:pict>
          </mc:Fallback>
        </mc:AlternateContent>
      </w:r>
    </w:p>
    <w:p w:rsidR="008B191C" w:rsidRPr="00A420F9" w:rsidRDefault="007F75A4">
      <w:pPr>
        <w:spacing w:after="235"/>
        <w:ind w:left="271" w:hanging="286"/>
      </w:pPr>
      <w:r w:rsidRPr="00A420F9">
        <w:t>▪ W przypadku ościeży z węgarkami okna lub drzwi balkonowe powinny być usytuowane tak, by węgarek zasłaniał stojaki i nadproże ościeżnicy na szerokość nie większą niż połowa szerokości kształtownika ościeżnicy.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5.3.2 .  Zasady ustawienia okna / drzwi  w otworze</w:t>
      </w:r>
    </w:p>
    <w:p w:rsidR="008B191C" w:rsidRPr="00A420F9" w:rsidRDefault="007F75A4">
      <w:r w:rsidRPr="00A420F9">
        <w:t>▪ Ustawienie okien / drzwi balkonowych powinno zapewniać:</w:t>
      </w:r>
    </w:p>
    <w:p w:rsidR="008B191C" w:rsidRPr="00A420F9" w:rsidRDefault="007F75A4">
      <w:pPr>
        <w:ind w:left="572" w:hanging="286"/>
      </w:pPr>
      <w:r w:rsidRPr="00A420F9">
        <w:rPr>
          <w:rFonts w:eastAsia="Segoe UI Symbol"/>
        </w:rPr>
        <w:t xml:space="preserve">− </w:t>
      </w:r>
      <w:r w:rsidRPr="00A420F9">
        <w:t>luz (szczelinę) pomiędzy otworem w ścianie a wyrobem, pozwalający na zmiany wymiarów okna / drzwi pod wpływem temperatury, wilgotności oraz ruchu konstrukcji budynku nieograniczające funkcjonalności okna / drzwi,</w:t>
      </w:r>
    </w:p>
    <w:p w:rsidR="008B191C" w:rsidRPr="00A420F9" w:rsidRDefault="007F75A4">
      <w:pPr>
        <w:ind w:left="296"/>
      </w:pPr>
      <w:r w:rsidRPr="00A420F9">
        <w:rPr>
          <w:rFonts w:eastAsia="Segoe UI Symbol"/>
        </w:rPr>
        <w:t xml:space="preserve">− </w:t>
      </w:r>
      <w:r w:rsidRPr="00A420F9">
        <w:t>miejsce dla klocków dystansowych i podporowych.</w:t>
      </w:r>
    </w:p>
    <w:p w:rsidR="008B191C" w:rsidRPr="00A420F9" w:rsidRDefault="007F75A4">
      <w:pPr>
        <w:ind w:left="286" w:firstLine="286"/>
      </w:pPr>
      <w:r w:rsidRPr="00A420F9">
        <w:t>Do podpierania progu ościeżnicy okien / drzwi stosuje się zgodnie z wytycznymi ich producenta klocki lub belki drewniane (czasami elementy poszerzające, o ile takie są przewidziane w dokumentacji producenta) oraz kątowniki bądź kotwy stalowe.</w:t>
      </w:r>
    </w:p>
    <w:p w:rsidR="008B191C" w:rsidRPr="00A420F9" w:rsidRDefault="007F75A4">
      <w:pPr>
        <w:ind w:left="296"/>
      </w:pPr>
      <w:r w:rsidRPr="00A420F9">
        <w:t>Do ustawienia okna w otworze służą klocki podporowe i dystansowe.</w:t>
      </w:r>
    </w:p>
    <w:p w:rsidR="008B191C" w:rsidRPr="00A420F9" w:rsidRDefault="007F75A4">
      <w:pPr>
        <w:ind w:left="286" w:firstLine="286"/>
      </w:pPr>
      <w:r w:rsidRPr="00A420F9">
        <w:t>Klocki podporowe i dystansowe powinny być tak rozmieszczone, aby była zapewniona możliwość odkształcania się kształtowników okien.</w:t>
      </w:r>
    </w:p>
    <w:p w:rsidR="008B191C" w:rsidRPr="00A420F9" w:rsidRDefault="007F75A4">
      <w:pPr>
        <w:spacing w:line="241" w:lineRule="auto"/>
        <w:ind w:left="286" w:right="-12" w:firstLine="286"/>
      </w:pPr>
      <w:r w:rsidRPr="00A420F9">
        <w:rPr>
          <w:b/>
        </w:rPr>
        <w:t>Zamocowanie okien przy użyciu tylko kołków rozporowych, śrub lub kotew, bez zastosowania klocków podporowych, jest niewystarczające do przenoszenia obciążenia.</w:t>
      </w:r>
    </w:p>
    <w:p w:rsidR="008A2322" w:rsidRPr="00A420F9" w:rsidRDefault="008A2322">
      <w:pPr>
        <w:ind w:left="286" w:firstLine="286"/>
      </w:pPr>
    </w:p>
    <w:p w:rsidR="008B191C" w:rsidRPr="00A420F9" w:rsidRDefault="007F75A4">
      <w:pPr>
        <w:ind w:left="286" w:firstLine="286"/>
      </w:pPr>
      <w:r w:rsidRPr="00A420F9">
        <w:lastRenderedPageBreak/>
        <w:t>Klocki dystansowe, służące do ustalenia pozycji okna w otworze, po zamocowaniu ościeżnicy powinny być usunięte, nie należy natomiast usuwać klocków podporowych.</w:t>
      </w:r>
    </w:p>
    <w:p w:rsidR="008B191C" w:rsidRPr="00A420F9" w:rsidRDefault="007F75A4" w:rsidP="008A2322">
      <w:pPr>
        <w:spacing w:after="0"/>
        <w:ind w:left="271" w:hanging="286"/>
      </w:pPr>
      <w:r w:rsidRPr="00A420F9">
        <w:t>▪ Minimalne wymiary szczelin między ramą ościeżnicy a ościeżem umożliwiające konieczne odkształcanie się kształtowników okien lub drzwi  podane są w tablicy 5 i 6, zgodnie z pkt. 4.2.2. Warunków technicznych wykonania i odbioru robót budowlanych. Część B – Roboty wykończeniowe, zeszyt 6 „Montaż okien  i drzwi balkonowych”, wydanie ITB – 2011 rok.</w:t>
      </w:r>
    </w:p>
    <w:p w:rsidR="008A2322" w:rsidRPr="00A420F9" w:rsidRDefault="008A2322" w:rsidP="008A2322">
      <w:pPr>
        <w:spacing w:after="0"/>
        <w:ind w:left="271" w:hanging="286"/>
      </w:pPr>
    </w:p>
    <w:p w:rsidR="008A2322" w:rsidRPr="00A420F9" w:rsidRDefault="007F75A4" w:rsidP="008A2322">
      <w:pPr>
        <w:spacing w:after="0"/>
        <w:ind w:left="286" w:firstLine="286"/>
      </w:pPr>
      <w:r w:rsidRPr="00A420F9">
        <w:t>Maksymalny wymiar szczeliny między ościeżnicą okienną a ościeżem nie powinien przekraczać 40 mm. Przy stosowaniu pianek jednoskładnikowych wymiar ten powinien wynosić maksymalnie 30 mm.</w:t>
      </w:r>
    </w:p>
    <w:p w:rsidR="008B191C" w:rsidRPr="00A420F9" w:rsidRDefault="008B191C" w:rsidP="008A2322">
      <w:pPr>
        <w:spacing w:after="0"/>
        <w:ind w:left="286" w:firstLine="286"/>
      </w:pPr>
    </w:p>
    <w:p w:rsidR="008B191C" w:rsidRPr="00A420F9" w:rsidRDefault="007F75A4">
      <w:pPr>
        <w:ind w:left="286" w:firstLine="286"/>
      </w:pPr>
      <w:r w:rsidRPr="00A420F9">
        <w:t>Dopuszczalne odchyłki pionowe i poziome ustawienia okna w otworze przy długości elementu do 3,0 m powinny wynosić do 1,5 mm/m i nie więcej niż 3 mm łącznie.</w:t>
      </w:r>
    </w:p>
    <w:p w:rsidR="008B191C" w:rsidRPr="00A420F9" w:rsidRDefault="007F75A4">
      <w:pPr>
        <w:spacing w:after="236"/>
        <w:ind w:left="286" w:firstLine="286"/>
      </w:pPr>
      <w:r w:rsidRPr="00A420F9">
        <w:t>Przy elementach o większych wymiarach, występujące odchyłki nie mogą mieć negatywnego wpływu na funkcjonalność okien lub drzwi 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5.3.3.</w:t>
      </w:r>
      <w:r w:rsidRPr="00A420F9">
        <w:rPr>
          <w:b/>
        </w:rPr>
        <w:tab/>
        <w:t>Zasady mocowania okna/drzwi balkonowych w ościeżu</w:t>
      </w:r>
    </w:p>
    <w:p w:rsidR="008B191C" w:rsidRPr="00A420F9" w:rsidRDefault="007F75A4">
      <w:pPr>
        <w:ind w:left="730"/>
      </w:pPr>
      <w:r w:rsidRPr="00A420F9">
        <w:t>Mocowanie powinno być wykonane w taki sposób, aby przewidywalne obciążenia zewnętrzne były przenoszone za pośrednictwem łączników na konstrukcję budynku, a funkcjonalność okien była zachowana, tzn. ruch skrzydeł okiennych przy otwieraniu i zamykaniu był płynny.</w:t>
      </w:r>
    </w:p>
    <w:p w:rsidR="008B191C" w:rsidRPr="00A420F9" w:rsidRDefault="007F75A4">
      <w:pPr>
        <w:ind w:left="296"/>
      </w:pPr>
      <w:r w:rsidRPr="00A420F9">
        <w:t>Zamocowania powinny być rozmieszczone na całym obwodzie ościeżnicy.</w:t>
      </w:r>
    </w:p>
    <w:p w:rsidR="008B191C" w:rsidRPr="00A420F9" w:rsidRDefault="007F75A4">
      <w:pPr>
        <w:ind w:left="730"/>
      </w:pPr>
      <w:r w:rsidRPr="00A420F9">
        <w:t>Do mocowania okien w ścianie budynku – w zależności od rodzaju ściany (monolityczna, warstwowa) i sposobu mocowania stosuje się kołki rozporowe/dyble, kotwy i śruby/wkręty.</w:t>
      </w:r>
    </w:p>
    <w:p w:rsidR="008B191C" w:rsidRPr="00A420F9" w:rsidRDefault="007F75A4">
      <w:pPr>
        <w:spacing w:line="241" w:lineRule="auto"/>
        <w:ind w:left="296" w:right="-12"/>
      </w:pPr>
      <w:r w:rsidRPr="00A420F9">
        <w:rPr>
          <w:b/>
        </w:rPr>
        <w:t xml:space="preserve">Pianki poliuretanowe i tym podobne materiały izolacyjne nie służą do mocowania okien, a wyłącznie do uszczelnienia i ocieplenia szczeliny między oknem a ścianą. </w:t>
      </w:r>
      <w:r w:rsidRPr="00A420F9">
        <w:t>Kołki rozporowe/dyble stosuje się do betonu, muru z cegły dziurawki, pustaków ceramicznych i cementowych, gazobetonu, kamienia naturalnego itp.</w:t>
      </w:r>
    </w:p>
    <w:p w:rsidR="008B191C" w:rsidRPr="00A420F9" w:rsidRDefault="007F75A4">
      <w:pPr>
        <w:ind w:left="730"/>
      </w:pPr>
      <w:r w:rsidRPr="00A420F9">
        <w:t>Śruby mogą być stosowane do mocowania ościeżnic do betonu, cegły pełnej, cegły silikatowej, cegły dziurawki, betonu lekkiego, drewna itp. Należy stosować śruby dostosowane do materiału ościeży.</w:t>
      </w:r>
    </w:p>
    <w:p w:rsidR="008B191C" w:rsidRPr="00A420F9" w:rsidRDefault="007F75A4">
      <w:pPr>
        <w:ind w:left="730"/>
      </w:pPr>
      <w:r w:rsidRPr="00A420F9">
        <w:t>Kotwy budowlane powinny być stosowane wszędzie tam, gdzie odstęp ościeżnicy jest zbyt duży do stosowania dybli, np. przy mocowaniu dolnym (progowym) lub w rozwiązaniach ścian warstwowych.</w:t>
      </w:r>
    </w:p>
    <w:p w:rsidR="008B191C" w:rsidRPr="00A420F9" w:rsidRDefault="007F75A4">
      <w:pPr>
        <w:ind w:left="730"/>
      </w:pPr>
      <w:r w:rsidRPr="00A420F9">
        <w:t>W przypadku okien aluminiowych z kształtowników z przekładkami termicznymi ww. łączniki mocowane są do komory wewnętrznej kształtownika lub w osi zintegrowanego profilu za pośrednictwem podkładki metalowej, wykluczającej przenoszenie obciążeń na przekładki termiczne z tworzyw sztucznych.</w:t>
      </w:r>
    </w:p>
    <w:p w:rsidR="008B191C" w:rsidRPr="00A420F9" w:rsidRDefault="007F75A4">
      <w:pPr>
        <w:ind w:left="-15" w:firstLine="720"/>
      </w:pPr>
      <w:r w:rsidRPr="00A420F9">
        <w:t xml:space="preserve">Okna wysunięte całkowicie lub częściowo przed lico ściany zewnętrznej mocuje się przy użyciu kotew lub kątowników stalowych bądź za pomocą systemowych konsoli stalowych. </w:t>
      </w:r>
      <w:r w:rsidRPr="00A420F9">
        <w:rPr>
          <w:b/>
        </w:rPr>
        <w:t>5.3.4. Uszczelnienie i izolacja połączenia okna/drzwi ze ścianą</w:t>
      </w:r>
    </w:p>
    <w:p w:rsidR="008B191C" w:rsidRPr="00A420F9" w:rsidRDefault="007F75A4">
      <w:r w:rsidRPr="00A420F9">
        <w:t>Uszczelnienie powinno zabezpieczyć szczeliny między oknem a ościeżem przed wnikaniem wody opadowej od strony zewnętrznej oraz wilgoci z powietrza przenikającego z pomieszczenia od strony wewnętrznej.</w:t>
      </w:r>
    </w:p>
    <w:p w:rsidR="008B191C" w:rsidRPr="00A420F9" w:rsidRDefault="007F75A4">
      <w:pPr>
        <w:ind w:left="-15" w:firstLine="286"/>
      </w:pPr>
      <w:r w:rsidRPr="00A420F9">
        <w:t>Przy wykonywaniu uszczelnienia należy przestrzegać zaleceń (wytycznych) producenta materiałów uszczelniających, dotyczących:</w:t>
      </w:r>
    </w:p>
    <w:p w:rsidR="008B191C" w:rsidRPr="00A420F9" w:rsidRDefault="007F75A4">
      <w:pPr>
        <w:numPr>
          <w:ilvl w:val="0"/>
          <w:numId w:val="16"/>
        </w:numPr>
        <w:ind w:hanging="420"/>
      </w:pPr>
      <w:r w:rsidRPr="00A420F9">
        <w:t>zgodności chemicznej stykających się ze sobą materiałów,</w:t>
      </w:r>
    </w:p>
    <w:p w:rsidR="008B191C" w:rsidRPr="00A420F9" w:rsidRDefault="007F75A4">
      <w:pPr>
        <w:numPr>
          <w:ilvl w:val="0"/>
          <w:numId w:val="16"/>
        </w:numPr>
        <w:ind w:hanging="420"/>
      </w:pPr>
      <w:r w:rsidRPr="00A420F9">
        <w:t>oczyszczenia powierzchni przylegania,</w:t>
      </w:r>
    </w:p>
    <w:p w:rsidR="008B191C" w:rsidRPr="00A420F9" w:rsidRDefault="007F75A4">
      <w:pPr>
        <w:numPr>
          <w:ilvl w:val="0"/>
          <w:numId w:val="16"/>
        </w:numPr>
        <w:ind w:hanging="420"/>
      </w:pPr>
      <w:r w:rsidRPr="00A420F9">
        <w:t>zagruntowania powierzchni przylegania (w zależności od rodzaju materiału),</w:t>
      </w:r>
    </w:p>
    <w:p w:rsidR="008B191C" w:rsidRPr="00A420F9" w:rsidRDefault="007F75A4">
      <w:pPr>
        <w:numPr>
          <w:ilvl w:val="0"/>
          <w:numId w:val="16"/>
        </w:numPr>
        <w:ind w:hanging="420"/>
      </w:pPr>
      <w:r w:rsidRPr="00A420F9">
        <w:t>wymagań w zakresie wilgotności i temperatury powietrza.</w:t>
      </w:r>
    </w:p>
    <w:p w:rsidR="008B191C" w:rsidRPr="00A420F9" w:rsidRDefault="007F75A4">
      <w:pPr>
        <w:ind w:left="-15" w:firstLine="286"/>
      </w:pPr>
      <w:r w:rsidRPr="00A420F9">
        <w:t>Uszczelnienie okien na obwodzie składa się z trzech warstw: wewnętrznej, środkowej i zewnętrznej.</w:t>
      </w:r>
    </w:p>
    <w:p w:rsidR="008B191C" w:rsidRPr="00A420F9" w:rsidRDefault="007F75A4">
      <w:r w:rsidRPr="00A420F9">
        <w:rPr>
          <w:b/>
        </w:rPr>
        <w:t>Warstwa wewnętrzna</w:t>
      </w:r>
      <w:r w:rsidRPr="00A420F9">
        <w:t xml:space="preserve"> to uszczelnienie wykonane z materiałów paroszczelnych w formie taśm, folii uszczelniających, kitów trwale elastycznych (silikonów) nieprzepuszczających powietrza i pary wodnej.</w:t>
      </w:r>
    </w:p>
    <w:p w:rsidR="008B191C" w:rsidRPr="00A420F9" w:rsidRDefault="007F75A4">
      <w:pPr>
        <w:ind w:left="-15" w:firstLine="286"/>
      </w:pPr>
      <w:r w:rsidRPr="00A420F9">
        <w:lastRenderedPageBreak/>
        <w:t>Uszczelnienie to powinno nie dopuszczać do przenikania pary wodnej z pomieszczenia do szczeliny między oknem a ścianą budynku, a tym samym zapobiegać wykraplaniu się pary wodnej w szczelinie między oknem a ościeżem (tj. w miejscach o temperaturze niższej od temperatury punktu rosy).</w:t>
      </w:r>
    </w:p>
    <w:p w:rsidR="008B191C" w:rsidRPr="00A420F9" w:rsidRDefault="007F75A4">
      <w:pPr>
        <w:ind w:left="-15" w:firstLine="286"/>
      </w:pPr>
      <w:r w:rsidRPr="00A420F9">
        <w:t>Paroszczelność uszczelnienia po stronie wewnętrznej okna powinna być wyższa niż po stronie zewnętrznej. Przestrzeganie tej zasady umożliwia dyfuzję pary wodnej z połączenia na zewnątrz budynku.</w:t>
      </w:r>
    </w:p>
    <w:p w:rsidR="008B191C" w:rsidRPr="00A420F9" w:rsidRDefault="007F75A4">
      <w:pPr>
        <w:ind w:left="-15" w:firstLine="286"/>
      </w:pPr>
      <w:r w:rsidRPr="00A420F9">
        <w:t>Uszczelnienie powinno być trwałe i nie może wchodzić w reakcje chemiczne z otaczającymi je materiałami.</w:t>
      </w:r>
    </w:p>
    <w:p w:rsidR="008B191C" w:rsidRPr="00A420F9" w:rsidRDefault="007F75A4">
      <w:r w:rsidRPr="00A420F9">
        <w:rPr>
          <w:b/>
        </w:rPr>
        <w:t>Warstwa środkowa</w:t>
      </w:r>
      <w:r w:rsidRPr="00A420F9">
        <w:t xml:space="preserve"> to izolacja termiczna wykonywana z pianki wypełniającej (np. pianki poliuretanowej) lub mineralnych materiałów izolacyjnych (np. wełny), które zapewniają izolację termiczną i akustyczną połączenia okna z ościeżami.</w:t>
      </w:r>
    </w:p>
    <w:p w:rsidR="008B191C" w:rsidRPr="00A420F9" w:rsidRDefault="007F75A4">
      <w:pPr>
        <w:ind w:left="-15" w:firstLine="286"/>
      </w:pPr>
      <w:r w:rsidRPr="00A420F9">
        <w:t>Szczelina między ościeżnicą a ościeżem powinna być całkowicie wypełniona warstwą izolacji termicznej.</w:t>
      </w:r>
    </w:p>
    <w:p w:rsidR="008B191C" w:rsidRPr="00A420F9" w:rsidRDefault="007F75A4">
      <w:pPr>
        <w:ind w:left="-15" w:firstLine="286"/>
      </w:pPr>
      <w:r w:rsidRPr="00A420F9">
        <w:t>Pianki stosowane do wypełnienia połączeń (zaleca się pianki dwuskładnikowe o kontrolowanym spienianiu) nie mogą wchodzić w reakcje chemiczne, ani też wydzielać substancji szkodliwych.</w:t>
      </w:r>
    </w:p>
    <w:p w:rsidR="008B191C" w:rsidRPr="00A420F9" w:rsidRDefault="007F75A4">
      <w:pPr>
        <w:ind w:left="-15" w:firstLine="286"/>
      </w:pPr>
      <w:r w:rsidRPr="00A420F9">
        <w:t>Stosowanie ich powinno być zgodne z instrukcją producenta. Dotyczy to przede wszystkim temperatury otoczenia, przy której mogą być użyte oraz czystości wypełnianej szczeliny.</w:t>
      </w:r>
    </w:p>
    <w:p w:rsidR="008B191C" w:rsidRPr="00A420F9" w:rsidRDefault="007F75A4">
      <w:pPr>
        <w:ind w:left="-15" w:firstLine="286"/>
      </w:pPr>
      <w:r w:rsidRPr="00A420F9">
        <w:t>Podczas wtryskiwania pianki należy zwracać uwagę na dokładne wypełnienie szczeliny, a jednocześnie nie wolno doprowadzić do odkształcenia (deformacji) ramy ościeżnicy.</w:t>
      </w:r>
    </w:p>
    <w:p w:rsidR="008B191C" w:rsidRPr="00A420F9" w:rsidRDefault="007F75A4">
      <w:r w:rsidRPr="00A420F9">
        <w:rPr>
          <w:b/>
        </w:rPr>
        <w:t>Warstwa zewnętrzna</w:t>
      </w:r>
      <w:r w:rsidRPr="00A420F9">
        <w:t xml:space="preserve"> to uszczelnienie wykonane z impregnowanych taśm rozprężnych lub taśm warstwowych paroprzepuszczalnych.</w:t>
      </w:r>
    </w:p>
    <w:p w:rsidR="008B191C" w:rsidRPr="00A420F9" w:rsidRDefault="007F75A4">
      <w:pPr>
        <w:ind w:left="-15" w:firstLine="286"/>
      </w:pPr>
      <w:r w:rsidRPr="00A420F9">
        <w:t>Uszczelnienie zewnętrzne powinno być paroprzepuszczalne, a jednocześnie wykonane w taki sposób, aby nie było możliwości przenikania wody opadowej do wnętrza szczeliny między oknem a ścianą.</w:t>
      </w:r>
    </w:p>
    <w:p w:rsidR="008B191C" w:rsidRPr="00A420F9" w:rsidRDefault="007F75A4">
      <w:pPr>
        <w:ind w:left="-15" w:firstLine="286"/>
      </w:pPr>
      <w:r w:rsidRPr="00A420F9">
        <w:t>Uszczelnienie powinno być trwałe i nie może wchodzić w reakcje chemiczne z otaczającymi je materiałami.</w:t>
      </w:r>
    </w:p>
    <w:p w:rsidR="008B191C" w:rsidRPr="00A420F9" w:rsidRDefault="007F75A4">
      <w:pPr>
        <w:spacing w:after="235"/>
      </w:pPr>
      <w:r w:rsidRPr="00A420F9">
        <w:t>UWAGA: Detale mocowania i uszczelnienie okien i drzwi balkonowych powinny być zamieszczone w dokumentacji projektowej. W razie braku w dokumentacji tych szczegółów odpowiednie przykłady standardowych rozwiązań można znaleźć w Warunkach technicznych wykonania i odbioru robót budowlanych. Część B – Roboty wykończeniowe, zeszyt 6 „Montaż okien i drzwi balkonowych”, wydanie ITB – 2011 rok oraz w dokumentacjach systemowych ( producentów systemów ).</w:t>
      </w:r>
    </w:p>
    <w:p w:rsidR="008B191C" w:rsidRPr="00A420F9" w:rsidRDefault="007F75A4">
      <w:pPr>
        <w:spacing w:after="247" w:line="241" w:lineRule="auto"/>
        <w:ind w:right="-12"/>
      </w:pPr>
      <w:r w:rsidRPr="00A420F9">
        <w:rPr>
          <w:b/>
        </w:rPr>
        <w:t>5.4.</w:t>
      </w:r>
      <w:r w:rsidRPr="00A420F9">
        <w:rPr>
          <w:b/>
        </w:rPr>
        <w:tab/>
        <w:t>Ogólne zasady osadzania parapetów okiennych i obróbek progów drzwi 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5.4.1.</w:t>
      </w:r>
      <w:r w:rsidRPr="00A420F9">
        <w:rPr>
          <w:b/>
        </w:rPr>
        <w:tab/>
        <w:t>Parapety zewnętrzne</w:t>
      </w:r>
    </w:p>
    <w:p w:rsidR="008B191C" w:rsidRPr="00A420F9" w:rsidRDefault="007F75A4">
      <w:r w:rsidRPr="00A420F9">
        <w:t>Parapet zewnętrzny powinien być osadzony zgodnie z rozwiązaniem przewidzianym w dokumentacji projektowej tak, by spełnione były następujące wymagania: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osadzanie parapetu należy rozpocząć po zakończeniu montażu i uszczelnieniu na obwodzie okna,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parapet powinien wystawać poza płaszczyznę ściany około 3-4 cm lecz nie mniej niż 2 cm,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mocowanie do ościeżnicy powinno być dostatecznie mocne,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miejsca połączenia parapetu z ościeżnicą powinny być szczelne lub uszczelnione taśmami rozprężnymi i silikonem,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połączenia boczne parapetu z ościeżami oraz w narożu (okno – mur – parapet) powinny zapewniać ciągłość uszczelnienia (przykłady uszczelnienia parapetu zewnętrznego na styku z ościeżem przedstawione są w pkt. 4.4.1. Warunków technicznych wykonania i odbioru robót budowlanych. Część B – Roboty wykończeniowe, zeszyt 6 „Montaż okien i drzwi balkonowych”, wydanie ITB – 2011 r.),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przy oknach z kształtowników aluminiowych lub z PVC kołnierz parapetu powinien być wprowadzony pod profil progowy ościeżnicy (wywinięcie kołnierza na profil ramy ościeżnicowej bez dodatkowego uszczelnienia taśmami rozprężnymi i silikonem nie zapewnia szczelności połączenia),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przy oknach drewnianych kołnierz parapetu powinien być wprowadzony w miejsce tzw. wydry w ramiaku progowym,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lastRenderedPageBreak/>
        <w:t>osadzenie parapetu z kamienia lub elementów ceramicznych powinno być poprzedzone ułożeniem na styku ościeżnicy i ościeża izolacji przeciwwilgociowej wywiniętej na kształtownik progu ościeżnicy, tak jak w obróbkach drzwi balkonowych (pkt 5.4.3 . niniejszej specyfikacji technicznej).</w:t>
      </w:r>
    </w:p>
    <w:p w:rsidR="008B191C" w:rsidRPr="00A420F9" w:rsidRDefault="007F75A4">
      <w:r w:rsidRPr="00A420F9">
        <w:t>Przy montażu parapetów z blachy należy zwrócić uwagę na: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zmianę ich wymiarów pod wpływem temperatury (styki dylatacyjne powinny być rozmieszczone co 250 cm),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 xml:space="preserve">podparcie i zabezpieczenie parapetów przed podrywaniem do góry przez wiatr, </w:t>
      </w:r>
      <w:r w:rsidRPr="00A420F9">
        <w:rPr>
          <w:rFonts w:eastAsia="Calibri"/>
        </w:rPr>
        <w:t xml:space="preserve">– </w:t>
      </w:r>
      <w:r w:rsidRPr="00A420F9">
        <w:t>wytłumienie odgłosów padającego deszczu (stosowanie taśm wygłuszających),</w:t>
      </w:r>
    </w:p>
    <w:p w:rsidR="008B191C" w:rsidRPr="00A420F9" w:rsidRDefault="007F75A4">
      <w:pPr>
        <w:numPr>
          <w:ilvl w:val="0"/>
          <w:numId w:val="17"/>
        </w:numPr>
        <w:ind w:hanging="420"/>
      </w:pPr>
      <w:r w:rsidRPr="00A420F9">
        <w:t>dostosowanie połączeń końcowych parapetów z ościeżami do konkretnego rozwiązania elewacji.</w:t>
      </w:r>
    </w:p>
    <w:p w:rsidR="008A2322" w:rsidRPr="00A420F9" w:rsidRDefault="007F75A4">
      <w:r w:rsidRPr="00A420F9">
        <w:t>UWAGA: Przykłady szczegółów zamocowania i uszczelnienia parapetów zewnętrznych przedstawione są w Warunkach technicznych wykonania i odbioru robót budowlanych. Część B – Roboty wykończeniowe, zeszyt 6 „Montaż okien i drzwi balkonowych”, wydanie ITB – 2011 rok oraz w dokumentacjach systemowych (producentów systemów).</w:t>
      </w:r>
    </w:p>
    <w:p w:rsidR="008B191C" w:rsidRPr="00A420F9" w:rsidRDefault="007F75A4">
      <w:r w:rsidRPr="00A420F9">
        <w:rPr>
          <w:b/>
        </w:rPr>
        <w:t>5.4.2. Parapety wewnętrzne</w:t>
      </w:r>
    </w:p>
    <w:p w:rsidR="008B191C" w:rsidRPr="00A420F9" w:rsidRDefault="007F75A4">
      <w:r w:rsidRPr="00A420F9">
        <w:t>Osadzanie parapetu wewnętrznego należy rozpocząć po zakończeniu montażu i uszczelnieniu na obwodzie okna, z uwzględnieniem uszczelnienia pod progiem ościeżnicy.</w:t>
      </w:r>
    </w:p>
    <w:p w:rsidR="008B191C" w:rsidRPr="00A420F9" w:rsidRDefault="007F75A4">
      <w:pPr>
        <w:ind w:left="-15" w:firstLine="286"/>
      </w:pPr>
      <w:r w:rsidRPr="00A420F9">
        <w:t>Parapety wewnętrzne powinny być osadzone w dolnej części ościeża, zgodnie z rozwiązaniami przewidzianymi w dokumentacji projektowej. Płaszczyzna styku parapetu z wrębem ościeżnicy powinna być tak uszczelniona, aby nie dopuścić do przedostawania się wody i pary wodnej do przestrzeni pod progiem ościeżnicy.</w:t>
      </w:r>
    </w:p>
    <w:p w:rsidR="008B191C" w:rsidRPr="00A420F9" w:rsidRDefault="007F75A4">
      <w:r w:rsidRPr="00A420F9">
        <w:t>UWAGA: Przykłady szczegółów zamocowania i uszczelnienia parapetów wewnętrznych przedstawione są w Warunkach technicznych wykonania i odbioru robót budowlanych. Część B – Roboty wykończeniowe, zeszyt 6 „Montaż okien i drzwi balkonowych”, wydanie ITB – 2011 rok oraz w dokumentacjach systemowych.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5.4.3.</w:t>
      </w:r>
      <w:r w:rsidRPr="00A420F9">
        <w:rPr>
          <w:b/>
        </w:rPr>
        <w:tab/>
        <w:t xml:space="preserve">Obróbki progów drzwi </w:t>
      </w:r>
    </w:p>
    <w:p w:rsidR="008B191C" w:rsidRPr="00A420F9" w:rsidRDefault="007F75A4">
      <w:r w:rsidRPr="00A420F9">
        <w:t>Progi balkonowe ze względu na duże zagrożenie wodą należą do miejsc krytycznych, trudnych do uszczelnienia. Dokumentacja projektowa powinna więc zawierać szczegółowe rozwiązania sposobów obrobienia tych miejsc.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Obróbki progów balkonowych należy wykonywać zgodnie z dokumentacją projektową.</w:t>
      </w:r>
    </w:p>
    <w:p w:rsidR="008B191C" w:rsidRPr="00A420F9" w:rsidRDefault="007F75A4">
      <w:pPr>
        <w:ind w:left="-15" w:firstLine="286"/>
      </w:pPr>
      <w:r w:rsidRPr="00A420F9">
        <w:t>Przy uszczelnianiu progów należy zachowywać różnicę poziomów między górną krawędzią izolacji przeciwwilgociowej płyty balkonu (tarasu) a przewidywanym poziomem wykończenia powierzchni  Różnica poziomów wykończenia płyty  i górnej krawędzi izolacji przeciwwilgociowej z materiałów rolowych, wywiniętej na kształtownik progu, powinna wynosić 15 cm.</w:t>
      </w:r>
    </w:p>
    <w:p w:rsidR="008B191C" w:rsidRPr="00A420F9" w:rsidRDefault="007F75A4">
      <w:pPr>
        <w:spacing w:after="236"/>
        <w:ind w:left="-15" w:firstLine="286"/>
      </w:pPr>
      <w:r w:rsidRPr="00A420F9">
        <w:t xml:space="preserve">Odstępstwo od powyższego wymogu jest dopuszczalne tylko w przypadku, gdy w dokumentacji przewidziano rozwiązania systemowe obróbek progów (taśmy uszczelniające, kształtki wtopione w masę </w:t>
      </w:r>
      <w:proofErr w:type="spellStart"/>
      <w:r w:rsidRPr="00A420F9">
        <w:t>hydroizolacyjną</w:t>
      </w:r>
      <w:proofErr w:type="spellEnd"/>
      <w:r w:rsidRPr="00A420F9">
        <w:t xml:space="preserve">)  lub tarasu zaprojektowano odprowadzenie wody w pasie bezpośrednio przylegającym do progu drzwi </w:t>
      </w:r>
    </w:p>
    <w:p w:rsidR="008B191C" w:rsidRPr="00A420F9" w:rsidRDefault="007F75A4">
      <w:pPr>
        <w:numPr>
          <w:ilvl w:val="0"/>
          <w:numId w:val="18"/>
        </w:numPr>
        <w:spacing w:line="241" w:lineRule="auto"/>
        <w:ind w:right="-12" w:hanging="451"/>
      </w:pPr>
      <w:r w:rsidRPr="00A420F9">
        <w:rPr>
          <w:b/>
        </w:rPr>
        <w:t>KONTROLA JAKOŚCI ROBÓT</w:t>
      </w:r>
    </w:p>
    <w:p w:rsidR="008A2322" w:rsidRPr="00A420F9" w:rsidRDefault="007F75A4" w:rsidP="00DC1A92">
      <w:pPr>
        <w:numPr>
          <w:ilvl w:val="1"/>
          <w:numId w:val="18"/>
        </w:numPr>
        <w:spacing w:after="247" w:line="241" w:lineRule="auto"/>
        <w:ind w:right="-12" w:hanging="571"/>
      </w:pPr>
      <w:r w:rsidRPr="00A420F9">
        <w:rPr>
          <w:b/>
        </w:rPr>
        <w:t xml:space="preserve">Ogólne zasady kontroli jakości robót podano w ST „Wymagania ogólne” </w:t>
      </w:r>
    </w:p>
    <w:p w:rsidR="008B191C" w:rsidRPr="00A420F9" w:rsidRDefault="007F75A4" w:rsidP="00DC1A92">
      <w:pPr>
        <w:numPr>
          <w:ilvl w:val="1"/>
          <w:numId w:val="18"/>
        </w:numPr>
        <w:spacing w:after="247" w:line="241" w:lineRule="auto"/>
        <w:ind w:right="-12" w:hanging="571"/>
      </w:pPr>
      <w:r w:rsidRPr="00A420F9">
        <w:rPr>
          <w:b/>
        </w:rPr>
        <w:t xml:space="preserve">Badania przed przystąpieniem do montażu okien i drzwi </w:t>
      </w:r>
    </w:p>
    <w:p w:rsidR="008B191C" w:rsidRPr="00A420F9" w:rsidRDefault="007F75A4">
      <w:r w:rsidRPr="00A420F9">
        <w:t>Przed przystąpieniem do montażu okien i drzwi należy ocenić stan ścian i przygotowania ościeży do robót montażowych oraz przeprowadzić kontrolę wyrobów  i materiałów wykorzystywanych w tych robotach.</w:t>
      </w:r>
    </w:p>
    <w:p w:rsidR="008A2322" w:rsidRPr="00A420F9" w:rsidRDefault="007F75A4">
      <w:pPr>
        <w:spacing w:line="241" w:lineRule="auto"/>
        <w:ind w:right="1197"/>
        <w:rPr>
          <w:b/>
        </w:rPr>
      </w:pPr>
      <w:r w:rsidRPr="00A420F9">
        <w:rPr>
          <w:b/>
        </w:rPr>
        <w:t>6.2.1.</w:t>
      </w:r>
      <w:r w:rsidRPr="00A420F9">
        <w:rPr>
          <w:b/>
        </w:rPr>
        <w:tab/>
        <w:t xml:space="preserve">Odbiór robót poprzedzających wykonanie montażu okien i drzwi </w:t>
      </w:r>
    </w:p>
    <w:p w:rsidR="008B191C" w:rsidRPr="00A420F9" w:rsidRDefault="007F75A4">
      <w:pPr>
        <w:spacing w:line="241" w:lineRule="auto"/>
        <w:ind w:right="1197"/>
      </w:pPr>
      <w:r w:rsidRPr="00A420F9">
        <w:t>Przed przystąpieniem do montażu okien należy sprawdzić: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prawidłowość wykonania ścian, zgodnie z odpowiednią szczegółową specyfikacją techniczną,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rodzaj ościeży (z węgarkiem czy bez węgarka) oraz ich prawidłowość wykonania i stan wykończenia (otynkowane czy nieotynkowane), zgodnie z odpowiednimi szczegółowymi specyfikacjami technicznymi),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wymiarów otworów z wymiarami projektowanymi,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możliwość zabezpieczenia prawidłowego luzu na obwodzie pomiędzy ościeżem a ościeżnicą.</w:t>
      </w:r>
    </w:p>
    <w:p w:rsidR="008B191C" w:rsidRPr="00A420F9" w:rsidRDefault="007F75A4">
      <w:pPr>
        <w:ind w:left="-15" w:firstLine="286"/>
      </w:pPr>
      <w:r w:rsidRPr="00A420F9">
        <w:lastRenderedPageBreak/>
        <w:t>Wyniki badań powinny być porównane z wymaganiami podanymi w odpowiednich szczegółowych specyfikacjach technicznych oraz w pkt. 5 niniejszej specyfikacji i odnotowane w dzienniku budowy, a także w formie protokołu kontroli podpisanego przez przedstawicieli inwestora (zamawiającego) oraz wykonawcy.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6.2.2.</w:t>
      </w:r>
      <w:r w:rsidRPr="00A420F9">
        <w:rPr>
          <w:b/>
        </w:rPr>
        <w:tab/>
        <w:t>Kontrola jakości materiałów i wyrobów</w:t>
      </w:r>
    </w:p>
    <w:p w:rsidR="008B191C" w:rsidRPr="00A420F9" w:rsidRDefault="007F75A4">
      <w:r w:rsidRPr="00A420F9">
        <w:t>Przed rozpoczęciem montażu okien i drzwi  należy sprawdzić: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okien i drzwi  oraz obróbek z aprobatą techniczną lub indywidualną dokumentacją techniczną w zakresie rozwiązań materiałowo-konstrukcyjnych i jakości wykonania,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okien i drzwi  oraz obróbek z dokumentacją projektową i niniejszą specyfikacją techniczną,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w protokole przyjęcia materiałów na budowę: czy dostawca dostarczył dokumenty świadczące o dopuszczeniu do obrotu i powszechnego lub jednostkowego zastosowania wyrobów używanych w robotach montażowych,</w:t>
      </w:r>
    </w:p>
    <w:p w:rsidR="008B191C" w:rsidRPr="00A420F9" w:rsidRDefault="007F75A4">
      <w:pPr>
        <w:numPr>
          <w:ilvl w:val="0"/>
          <w:numId w:val="19"/>
        </w:numPr>
        <w:spacing w:after="234"/>
        <w:ind w:hanging="420"/>
      </w:pPr>
      <w:r w:rsidRPr="00A420F9">
        <w:t>stan opakowań (oryginalność, szczelność)  oraz sposób przechowywania wyrobów i terminy przydatności materiałów uszczelniających.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6.3.</w:t>
      </w:r>
      <w:r w:rsidRPr="00A420F9">
        <w:rPr>
          <w:b/>
        </w:rPr>
        <w:tab/>
        <w:t>Badania w czasie robót</w:t>
      </w:r>
    </w:p>
    <w:p w:rsidR="008B191C" w:rsidRPr="00A420F9" w:rsidRDefault="007F75A4">
      <w:r w:rsidRPr="00A420F9">
        <w:t xml:space="preserve">Badania w czasie robót polegają na sprawdzeniu zgodności wykonywania robót montażowych z dokumentacją projektową, wymaganiami niniejszej specyfikacji i kartami technicznymi lub instrukcjami producentów. Badania te w szczególności powinny polegać na sprawdzeniu prawidłowości wykonania: </w:t>
      </w:r>
      <w:r w:rsidRPr="00A420F9">
        <w:rPr>
          <w:rFonts w:eastAsia="Calibri"/>
        </w:rPr>
        <w:t xml:space="preserve">– </w:t>
      </w:r>
      <w:r w:rsidRPr="00A420F9">
        <w:t>podparcia progu ościeżnicy,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zamocowania mechanicznego okna lub drzwi na całym obwodzie ościeżnicy (zachowania odstępów między łącznikami mechanicznymi),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izolacji termicznej szczeliny między oknem a ościeżem, ze szczególnym zwróceniem uwagi na wykonanie izolacji pod progiem ościeżnicy,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uszczelnienia zewnętrznego i wewnętrznego szczeliny między oknem a ościeżem, ze szczególnym uwzględnieniem rodzaju zastosowanych materiałów uszczelniających i przestrzegania zaleceń technologicznych,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obróbek progu drzwi 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osadzenia parapetu zewnętrznego i wewnętrznego.</w:t>
      </w:r>
    </w:p>
    <w:p w:rsidR="009360CC" w:rsidRDefault="007F75A4">
      <w:pPr>
        <w:ind w:left="-15" w:firstLine="286"/>
      </w:pPr>
      <w:r w:rsidRPr="00A420F9">
        <w:t>Wyniki badań powinny być porównane z wymaganiami podanymi w pkt. 5 niniejszej specyfikacji, odnotowane w formie protokołu kontroli, wpisane do dziennika budowy i akceptowane przez inspektora nadzoru.</w:t>
      </w:r>
    </w:p>
    <w:p w:rsidR="008B191C" w:rsidRPr="00A420F9" w:rsidRDefault="008B191C">
      <w:pPr>
        <w:ind w:left="-15" w:firstLine="286"/>
      </w:pP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6.4.</w:t>
      </w:r>
      <w:r w:rsidRPr="00A420F9">
        <w:rPr>
          <w:b/>
        </w:rPr>
        <w:tab/>
        <w:t>Badania w czasie odbioru robót</w:t>
      </w:r>
    </w:p>
    <w:p w:rsidR="008B191C" w:rsidRPr="00A420F9" w:rsidRDefault="007F75A4">
      <w:r w:rsidRPr="00A420F9">
        <w:t>Badania w czasie odbioru robót przeprowadza się celem oceny czy spełnione zostały wszystkie wymagania dotyczące montażu okien i/lub drzwi, w szczególności w zakresie: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zgodności z dokumentacją projektową, Szczegółową Specyfikacją Techniczną  wraz z wprowadzonymi zmianami naniesionymi w dokumentacji powykonawczej,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jakości zastosowanych materiałów i wyrobów,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prawidłowości oceny robót poprzedzających wykonanie montażu,</w:t>
      </w:r>
    </w:p>
    <w:p w:rsidR="008B191C" w:rsidRPr="00A420F9" w:rsidRDefault="007F75A4">
      <w:pPr>
        <w:numPr>
          <w:ilvl w:val="0"/>
          <w:numId w:val="19"/>
        </w:numPr>
        <w:ind w:hanging="420"/>
      </w:pPr>
      <w:r w:rsidRPr="00A420F9">
        <w:t>jakości robót montażowych.</w:t>
      </w:r>
    </w:p>
    <w:p w:rsidR="008B191C" w:rsidRPr="00A420F9" w:rsidRDefault="007F75A4">
      <w:pPr>
        <w:ind w:left="-15" w:firstLine="286"/>
      </w:pPr>
      <w:r w:rsidRPr="00A420F9">
        <w:t>Przy badaniach w czasie odbioru robót należy wykorzystywać wyniki badań dokonanych przed przystąpieniem do robót i w trakcie ich wykonywania oraz zapisy w dzienniku budowy dotyczące wykonanych robót.</w:t>
      </w:r>
    </w:p>
    <w:p w:rsidR="008B191C" w:rsidRPr="00A420F9" w:rsidRDefault="007F75A4">
      <w:pPr>
        <w:ind w:left="-15" w:firstLine="286"/>
      </w:pPr>
      <w:r w:rsidRPr="00A420F9">
        <w:t>Badania sprawdzające jakość wbudowania okien i/lub drzwi , według pkt. 5.4. Warunków technicznych wykonania i odbioru robót budowlanych. Część B – Roboty wykończeniowe, zeszyt 6 „Montaż okien i drzwi balkonowych”, wydanie ITB – 2011 rok:</w:t>
      </w:r>
    </w:p>
    <w:p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>sprawdzenie odchylania od pionu i poziomu</w:t>
      </w:r>
      <w:r w:rsidRPr="00A420F9">
        <w:t xml:space="preserve"> – odchylenie od pionu i poziomu przy długości elementu do 3 m nie powinno przekraczać 1,5 mm/m i nie więcej niż 3 mm łącznie,</w:t>
      </w:r>
    </w:p>
    <w:p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 xml:space="preserve">sprawdzenie różnicy długości przekątnych ościeżnicy i skrzydeł </w:t>
      </w:r>
      <w:r w:rsidRPr="00A420F9">
        <w:t>– różnica długości przekątnych nie powinna być większa od 2 mm przy długości elementów do 2 m i 3 mm przy długości powyżej 2 m,</w:t>
      </w:r>
    </w:p>
    <w:p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>sprawdzenie prawidłowości otwierania oraz zamykania</w:t>
      </w:r>
      <w:r w:rsidRPr="00A420F9">
        <w:t xml:space="preserve"> – otwieranie oraz zamykanie skrzydeł powinno odbywać się płynnie i bez </w:t>
      </w:r>
      <w:proofErr w:type="spellStart"/>
      <w:r w:rsidRPr="00A420F9">
        <w:t>zahamowań</w:t>
      </w:r>
      <w:proofErr w:type="spellEnd"/>
      <w:r w:rsidRPr="00A420F9">
        <w:t>, otwarte skrzydło nie powinno pod własnym ciężarem samoczynnie zamykać się lub otwierać,</w:t>
      </w:r>
    </w:p>
    <w:p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lastRenderedPageBreak/>
        <w:t>sprawdzenie szczelności zamontowanego okna/drzwi  i prawidłowości regulacji okuć</w:t>
      </w:r>
      <w:r w:rsidRPr="00A420F9">
        <w:t xml:space="preserve"> – zamknięte skrzydło powinno przylegać równomiernie do ościeżnicy zapewniając szczelność między tymi elementami.</w:t>
      </w:r>
    </w:p>
    <w:p w:rsidR="008B191C" w:rsidRPr="00A420F9" w:rsidRDefault="007F75A4">
      <w:pPr>
        <w:spacing w:after="236"/>
        <w:ind w:left="-15" w:firstLine="286"/>
      </w:pPr>
      <w:r w:rsidRPr="00A420F9">
        <w:t>Wyniki badań powinny być porównane z niniejszymi wymaganiami, a także podanymi w pkt. 5. oraz opisane w dzienniku budowy i protokole podpisanym przez przedstawicieli inwestora (zamawiającego) oraz wykonawcy.</w:t>
      </w:r>
    </w:p>
    <w:p w:rsidR="008B191C" w:rsidRPr="00A420F9" w:rsidRDefault="007F75A4">
      <w:pPr>
        <w:numPr>
          <w:ilvl w:val="0"/>
          <w:numId w:val="21"/>
        </w:numPr>
        <w:spacing w:line="241" w:lineRule="auto"/>
        <w:ind w:right="-12" w:hanging="451"/>
      </w:pPr>
      <w:r w:rsidRPr="00A420F9">
        <w:rPr>
          <w:b/>
        </w:rPr>
        <w:t>WYMAGANIA DOTYCZĄCE PRZEDMIARU I OBMIARU ROBÓT</w:t>
      </w:r>
    </w:p>
    <w:p w:rsidR="008B191C" w:rsidRPr="00A420F9" w:rsidRDefault="007F75A4">
      <w:pPr>
        <w:numPr>
          <w:ilvl w:val="1"/>
          <w:numId w:val="21"/>
        </w:numPr>
        <w:spacing w:after="247" w:line="241" w:lineRule="auto"/>
        <w:ind w:right="-12" w:hanging="571"/>
      </w:pPr>
      <w:r w:rsidRPr="00A420F9">
        <w:rPr>
          <w:b/>
        </w:rPr>
        <w:t>Ogólne zasady przedmiaru i obmiaru podano w ST „Wymagania ogólne”</w:t>
      </w:r>
    </w:p>
    <w:p w:rsidR="008B191C" w:rsidRPr="00A420F9" w:rsidRDefault="007F75A4">
      <w:pPr>
        <w:numPr>
          <w:ilvl w:val="0"/>
          <w:numId w:val="21"/>
        </w:numPr>
        <w:spacing w:line="241" w:lineRule="auto"/>
        <w:ind w:right="-12" w:hanging="451"/>
      </w:pPr>
      <w:r w:rsidRPr="00A420F9">
        <w:rPr>
          <w:b/>
        </w:rPr>
        <w:t>SPOSÓB ODBIORU ROBÓT</w:t>
      </w:r>
    </w:p>
    <w:p w:rsidR="008B191C" w:rsidRPr="00A420F9" w:rsidRDefault="007F75A4" w:rsidP="008A2322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 xml:space="preserve">Ogólne zasady odbioru robót podano w ST „Wymagania ogólne” </w:t>
      </w:r>
    </w:p>
    <w:p w:rsidR="008B191C" w:rsidRPr="00A420F9" w:rsidRDefault="007F75A4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>Odbiór robót zanikających i ulegających zakryciu</w:t>
      </w:r>
    </w:p>
    <w:p w:rsidR="008B191C" w:rsidRPr="00A420F9" w:rsidRDefault="007F75A4">
      <w:r w:rsidRPr="00A420F9">
        <w:t>Przy wbudowywaniu okien i/lub drzwi  elementami ulegającymi zakryciu są mocowanie ościeżnicy na całym obwodzie oraz izolacja termiczna i uszczelnienie (zewnętrzne, wewnętrzne) szczeliny między oknem a ościeżem. Odbiór tych prac musi być dokonany w trakcie montażu okien i drzwi ba.</w:t>
      </w:r>
    </w:p>
    <w:p w:rsidR="008B191C" w:rsidRPr="00A420F9" w:rsidRDefault="007F75A4">
      <w:pPr>
        <w:ind w:left="-15" w:firstLine="286"/>
      </w:pPr>
      <w:r w:rsidRPr="00A420F9">
        <w:t>W trakcie odbioru należy przeprowadzić badania wymienione w pkt. 6.3. niniejszej specyfikacji, a wyniki tych badań porównać z wymaganiami określonymi w pkt. 5.3. i 5.5. niniejszej specyfikacji.</w:t>
      </w:r>
    </w:p>
    <w:p w:rsidR="008B191C" w:rsidRPr="00A420F9" w:rsidRDefault="007F75A4">
      <w:pPr>
        <w:ind w:left="-15" w:firstLine="286"/>
      </w:pPr>
      <w:r w:rsidRPr="00A420F9">
        <w:t>Jeżeli wszystkie pomiary i badania dały wynik pozytywny można uznać zamocowanie, uszczelnienie i izolację okna lub drzwi  za wykonane prawidłowo, tj. zgodnie z dokumentacją projektową oraz specyfikacją techniczną (szczegółową) i zezwolić na przystąpienie do dalszych prac (obsadzenie parapetów zewnętrznych i wewnętrznych, otynkowanie ościeży, montaż listew maskujących).</w:t>
      </w:r>
    </w:p>
    <w:p w:rsidR="008B191C" w:rsidRPr="00A420F9" w:rsidRDefault="007F75A4">
      <w:pPr>
        <w:ind w:left="-15" w:firstLine="286"/>
      </w:pPr>
      <w:r w:rsidRPr="00A420F9">
        <w:t>Jeżeli chociaż jeden wynik badania jest negatywny prace ulegające zakryciu nie powinny być odebrane. W takim przypadku należy ustalić zakres prac i rodzaje materiałów koniecznych do usunięcia nieprawidłowości. Po wykonaniu ustalonego zakresu prac należy ponownie przeprowadzić badania.</w:t>
      </w:r>
    </w:p>
    <w:p w:rsidR="008B191C" w:rsidRPr="00A420F9" w:rsidRDefault="007F75A4">
      <w:pPr>
        <w:spacing w:after="235"/>
        <w:ind w:left="-15" w:firstLine="286"/>
      </w:pPr>
      <w:r w:rsidRPr="00A420F9">
        <w:t>Wszystkie ustalenia związane z dokonanym odbiorem robót ulegających zakryciu należy zapisać w dzienniku budowy lub protokole podpisanym przez przedstawicieli inwestora (inspektor nadzoru) i wykonawcy (kierownik budowy).</w:t>
      </w:r>
    </w:p>
    <w:p w:rsidR="008B191C" w:rsidRPr="00A420F9" w:rsidRDefault="007F75A4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>Odbiór ostateczny (końcowy)</w:t>
      </w:r>
    </w:p>
    <w:p w:rsidR="008B191C" w:rsidRPr="00A420F9" w:rsidRDefault="007F75A4">
      <w:pPr>
        <w:numPr>
          <w:ilvl w:val="2"/>
          <w:numId w:val="22"/>
        </w:numPr>
        <w:spacing w:line="241" w:lineRule="auto"/>
        <w:ind w:right="-12" w:hanging="854"/>
      </w:pPr>
      <w:r w:rsidRPr="00A420F9">
        <w:rPr>
          <w:b/>
        </w:rPr>
        <w:t>Zasady przeprowadzania odbioru końcowego</w:t>
      </w:r>
    </w:p>
    <w:p w:rsidR="008B191C" w:rsidRPr="00A420F9" w:rsidRDefault="007F75A4">
      <w:r w:rsidRPr="00A420F9">
        <w:t>Odbiór końcowy stanowi ostateczną ocenę rzeczywistego wykonania robót w odniesieniu do ich zakresu (ilości), jakości i zgodności z  niniejszą specyfikacją techniczną.</w:t>
      </w:r>
    </w:p>
    <w:p w:rsidR="008B191C" w:rsidRPr="00A420F9" w:rsidRDefault="007F75A4">
      <w:pPr>
        <w:spacing w:after="236"/>
        <w:ind w:left="-15" w:firstLine="286"/>
      </w:pPr>
      <w:r w:rsidRPr="00A420F9">
        <w:t>Odbiór ostateczny przeprowadza komisja powołana przez zamawiającego, na podstawie przedłożonych dokumentów, wyników badań oraz dokonanej oceny wizualnej. Zasady i terminy powoływania komisji oraz czas jej działania powinna określać umowa.</w:t>
      </w:r>
    </w:p>
    <w:p w:rsidR="008B191C" w:rsidRPr="00A420F9" w:rsidRDefault="007F75A4">
      <w:pPr>
        <w:numPr>
          <w:ilvl w:val="2"/>
          <w:numId w:val="22"/>
        </w:numPr>
        <w:spacing w:line="241" w:lineRule="auto"/>
        <w:ind w:right="-12" w:hanging="854"/>
      </w:pPr>
      <w:r w:rsidRPr="00A420F9">
        <w:rPr>
          <w:b/>
        </w:rPr>
        <w:t>Dokumenty do odbioru końcowego</w:t>
      </w:r>
    </w:p>
    <w:p w:rsidR="008B191C" w:rsidRPr="00A420F9" w:rsidRDefault="007F75A4">
      <w:r w:rsidRPr="00A420F9">
        <w:t>Wykonawca robót obowiązany jest przedłożyć komisji następujące dokument</w:t>
      </w:r>
    </w:p>
    <w:p w:rsidR="008B191C" w:rsidRPr="00A420F9" w:rsidRDefault="007F75A4">
      <w:r w:rsidRPr="00A420F9">
        <w:rPr>
          <w:rFonts w:eastAsia="Times New Roman"/>
        </w:rPr>
        <w:t>−</w:t>
      </w:r>
      <w:r w:rsidRPr="00A420F9">
        <w:t xml:space="preserve"> Specyfikacje Techniczne ze zmianami wprowadzonymi w trakcie wykonywania robót,</w:t>
      </w:r>
    </w:p>
    <w:p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dziennik budowy i książki obmiarów z zapisami dokonywanymi w toku prowadzonych robót,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dokumenty świadczące o dopuszczeniu do obrotu i powszechnego zastosowania użytych materiałów i wyrobów budowlanych,</w:t>
      </w:r>
    </w:p>
    <w:p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protokoły odbioru robót ulegających zakryciu,</w:t>
      </w:r>
    </w:p>
    <w:p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karty techniczne lub instrukcje producentów odnoszące się do zastosowanych materiałów,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wyniki ewentualnych badań laboratoryjnych i ekspertyz dokonanych na wniosek jednej ze stron umowy.</w:t>
      </w:r>
    </w:p>
    <w:p w:rsidR="008B191C" w:rsidRPr="00A420F9" w:rsidRDefault="007F75A4">
      <w:pPr>
        <w:ind w:left="-15" w:firstLine="286"/>
      </w:pPr>
      <w:r w:rsidRPr="00A420F9">
        <w:t>W toku odbioru komisja obowiązana jest zapoznać się przedłożonymi dokumentami, przeprowadzić badania zgodnie z wytycznymi podanymi w pkt. 6.4 niniejszej ST, porównać je z wymaganiami podanymi w dokumentacji projektowej i w pkt. 5. niniejszej specyfikacji technicznej oraz dokonać oceny wizualnej.</w:t>
      </w:r>
    </w:p>
    <w:p w:rsidR="008B191C" w:rsidRPr="00A420F9" w:rsidRDefault="007F75A4">
      <w:pPr>
        <w:ind w:left="-15" w:firstLine="286"/>
      </w:pPr>
      <w:r w:rsidRPr="00A420F9">
        <w:lastRenderedPageBreak/>
        <w:t>Montaż okien i/lub drzwi  powinien być odebrany, jeżeli wszystkie wyniki badań są pozytywne, a dostarczone przez wykonawcę dokumenty są kompletne i prawidłowe pod względem merytorycznym.</w:t>
      </w:r>
    </w:p>
    <w:p w:rsidR="008B191C" w:rsidRPr="00A420F9" w:rsidRDefault="007F75A4">
      <w:pPr>
        <w:ind w:left="-15" w:firstLine="286"/>
      </w:pPr>
      <w:r w:rsidRPr="00A420F9">
        <w:t>Jeżeli chociażby jeden wynik badań był negatywny okna i/lub drzwi nie powinny być przyjęte. W takim przypadku należy przyjąć jedno z następujących rozwiązań: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 xml:space="preserve">jeżeli to możliwe należy ustalić zakres prac korygujących (np. wskazać na konieczność regulacji okuć), usunąć niezgodności robót montażowych z </w:t>
      </w:r>
      <w:proofErr w:type="spellStart"/>
      <w:r w:rsidRPr="00A420F9">
        <w:t>wymaganiamj</w:t>
      </w:r>
      <w:proofErr w:type="spellEnd"/>
      <w:r w:rsidRPr="00A420F9">
        <w:t xml:space="preserve"> i w pkt. 5. niniejszej specyfikacji technicznej oraz przedstawić okna i/lub drzwi  ponownie do odbioru,,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 xml:space="preserve">w przypadku, gdy  wyroby  nie </w:t>
      </w:r>
      <w:proofErr w:type="spellStart"/>
      <w:r w:rsidRPr="00A420F9">
        <w:t>nadaja</w:t>
      </w:r>
      <w:proofErr w:type="spellEnd"/>
      <w:r w:rsidRPr="00A420F9">
        <w:t xml:space="preserve">  </w:t>
      </w:r>
      <w:proofErr w:type="spellStart"/>
      <w:r w:rsidRPr="00A420F9">
        <w:t>sie</w:t>
      </w:r>
      <w:proofErr w:type="spellEnd"/>
      <w:r w:rsidRPr="00A420F9">
        <w:t xml:space="preserve"> do </w:t>
      </w:r>
      <w:proofErr w:type="spellStart"/>
      <w:r w:rsidRPr="00A420F9">
        <w:t>uzytkowania</w:t>
      </w:r>
      <w:proofErr w:type="spellEnd"/>
      <w:r w:rsidRPr="00A420F9">
        <w:t xml:space="preserve">     wykonawca zobowiązany jest do demontażu wadliwie wbudowanych okien i/lub drzwi , zamontowania ich ponownie i powtórnego zgłoszenia do odbioru.</w:t>
      </w:r>
    </w:p>
    <w:p w:rsidR="008B191C" w:rsidRPr="00A420F9" w:rsidRDefault="007F75A4">
      <w:r w:rsidRPr="00A420F9">
        <w:t>W przypadku niekompletności dokumentów odbiór może być dokonany po ich uzupełnieniu.</w:t>
      </w:r>
    </w:p>
    <w:p w:rsidR="008B191C" w:rsidRPr="00A420F9" w:rsidRDefault="007F75A4">
      <w:pPr>
        <w:ind w:left="-15" w:firstLine="286"/>
      </w:pPr>
      <w:r w:rsidRPr="00A420F9">
        <w:t xml:space="preserve">Z czynności odbioru sporządza się protokół podpisany przez przedstawicieli zamawiającego i wykonawcy. Protokół powinien zawierać: </w:t>
      </w:r>
      <w:r w:rsidRPr="00A420F9">
        <w:rPr>
          <w:rFonts w:eastAsia="Times New Roman"/>
        </w:rPr>
        <w:t xml:space="preserve">− </w:t>
      </w:r>
      <w:r w:rsidRPr="00A420F9">
        <w:t>ustalenia podjęte w trakcie prac komisji,</w:t>
      </w:r>
    </w:p>
    <w:p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ocenę wyników badań,</w:t>
      </w:r>
    </w:p>
    <w:p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wykaz wad i usterek ze wskazaniem sposobu ich usunięcia,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stwierdzenie zgodności lub niezgodności wykonania montażu okien i/lub drzwi balkonowych z zamówieniem.</w:t>
      </w:r>
    </w:p>
    <w:p w:rsidR="008B191C" w:rsidRPr="00A420F9" w:rsidRDefault="007F75A4">
      <w:pPr>
        <w:spacing w:after="236"/>
        <w:ind w:left="-15" w:firstLine="286"/>
      </w:pPr>
      <w:r w:rsidRPr="00A420F9">
        <w:t>Protokół odbioru końcowego jest podstawą do dokonania rozliczenia końcowego pomiędzy zamawiającym a wykonawcą.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8.4.</w:t>
      </w:r>
      <w:r w:rsidRPr="00A420F9">
        <w:rPr>
          <w:b/>
        </w:rPr>
        <w:tab/>
        <w:t>Odbiór po upływie okresu rękojmi i gwarancji</w:t>
      </w:r>
    </w:p>
    <w:p w:rsidR="008B191C" w:rsidRPr="00A420F9" w:rsidRDefault="007F75A4">
      <w:r w:rsidRPr="00A420F9">
        <w:t>Celem odbioru po okresie rękojmi i gwarancji jest ocena stanu okien i/lub drzwi balkonowych po użytkowaniu w tym okresie oraz ocena wykonywanych w tym czasie ewentualnych robót poprawkowych, związanych z usuwaniem zgłoszonych wad.</w:t>
      </w:r>
    </w:p>
    <w:p w:rsidR="008B191C" w:rsidRPr="00A420F9" w:rsidRDefault="007F75A4">
      <w:pPr>
        <w:ind w:left="-15" w:firstLine="286"/>
      </w:pPr>
      <w:r w:rsidRPr="00A420F9">
        <w:t>Odbiór po upływie okresu rękojmi i gwarancji jest dokonywany na podstawie oceny wizualnej oraz sprawdzenia prawidłowości otwierania i zamykania okien i/lub drzwi balkonowych, z uwzględnieniem zasad opisanych w pkt. 8.4. „Odbiór ostateczny (końcowy)”.</w:t>
      </w:r>
    </w:p>
    <w:p w:rsidR="008B191C" w:rsidRPr="00A420F9" w:rsidRDefault="007F75A4">
      <w:pPr>
        <w:ind w:left="-15" w:firstLine="286"/>
      </w:pPr>
      <w:r w:rsidRPr="00A420F9">
        <w:t>Pozytywny wynik odbioru pogwarancyjnego jest podstawą do zwrotu kaucji gwarancyjnej a negatywny do dokonania potrąceń wynikających z obniżonej jakości robót.</w:t>
      </w:r>
    </w:p>
    <w:p w:rsidR="008B191C" w:rsidRPr="00A420F9" w:rsidRDefault="007F75A4">
      <w:pPr>
        <w:ind w:left="-15" w:firstLine="286"/>
      </w:pPr>
      <w:r w:rsidRPr="00A420F9">
        <w:t>Przed upływem okresu gwarancyjnego zamawiający powinien zgłosić wykonawcy wszystkie zauważone wady w zamontowanych oknach i/lub drzwiach balkonowych.</w:t>
      </w:r>
    </w:p>
    <w:p w:rsidR="008B191C" w:rsidRPr="00A420F9" w:rsidRDefault="007F75A4">
      <w:pPr>
        <w:numPr>
          <w:ilvl w:val="0"/>
          <w:numId w:val="23"/>
        </w:numPr>
        <w:spacing w:after="247" w:line="241" w:lineRule="auto"/>
        <w:ind w:right="-12"/>
      </w:pPr>
      <w:r w:rsidRPr="00A420F9">
        <w:rPr>
          <w:b/>
        </w:rPr>
        <w:t xml:space="preserve">PODSTAWA ROZLICZENIA ROBÓT PODSTAWOWYCH, TYMCZASOWYCH  I PRAC TOWARZYSZĄCYCH 9.1. Ogólne ustalenia dotyczące podstawy rozliczenia robót podano w   umowie </w:t>
      </w:r>
    </w:p>
    <w:p w:rsidR="008B191C" w:rsidRPr="00A420F9" w:rsidRDefault="007F75A4">
      <w:pPr>
        <w:numPr>
          <w:ilvl w:val="1"/>
          <w:numId w:val="23"/>
        </w:numPr>
        <w:spacing w:line="241" w:lineRule="auto"/>
        <w:ind w:right="-12" w:hanging="571"/>
      </w:pPr>
      <w:r w:rsidRPr="00A420F9">
        <w:rPr>
          <w:b/>
        </w:rPr>
        <w:t>Zasady rozliczenia i płatności</w:t>
      </w:r>
    </w:p>
    <w:p w:rsidR="008B191C" w:rsidRPr="00A420F9" w:rsidRDefault="007F75A4">
      <w:r w:rsidRPr="00A420F9">
        <w:t>Rozliczenie montażu okien i/lub drzwi  może być dokonane jednorazowo po wykonaniu pełnego zakresu robót i ich końcowym odbiorze .</w:t>
      </w:r>
    </w:p>
    <w:p w:rsidR="008B191C" w:rsidRPr="00A420F9" w:rsidRDefault="007F75A4">
      <w:pPr>
        <w:spacing w:after="236"/>
        <w:ind w:left="-15" w:firstLine="286"/>
      </w:pPr>
      <w:r w:rsidRPr="00A420F9">
        <w:t xml:space="preserve">Ostateczne rozliczenie umowy pomiędzy zamawiającym a wykonawcą następuje po dokonaniu odbioru pogwarancyjnego. </w:t>
      </w:r>
    </w:p>
    <w:p w:rsidR="008B191C" w:rsidRPr="00A420F9" w:rsidRDefault="007F75A4">
      <w:pPr>
        <w:numPr>
          <w:ilvl w:val="1"/>
          <w:numId w:val="23"/>
        </w:numPr>
        <w:spacing w:line="241" w:lineRule="auto"/>
        <w:ind w:right="-12" w:hanging="571"/>
      </w:pPr>
      <w:r w:rsidRPr="00A420F9">
        <w:rPr>
          <w:b/>
        </w:rPr>
        <w:t>Podstawy rozliczenia oraz płatności wykonanego i odebranego zakresu montażu okien i/lub drzwi .</w:t>
      </w:r>
    </w:p>
    <w:p w:rsidR="008B191C" w:rsidRPr="00A420F9" w:rsidRDefault="007F75A4">
      <w:pPr>
        <w:spacing w:after="0" w:line="240" w:lineRule="auto"/>
        <w:ind w:left="31" w:right="0" w:firstLine="0"/>
        <w:jc w:val="left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>
                <wp:extent cx="2269236" cy="181356"/>
                <wp:effectExtent l="0" t="0" r="0" b="0"/>
                <wp:docPr id="28759" name="Group 28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9236" cy="181356"/>
                          <a:chOff x="0" y="0"/>
                          <a:chExt cx="2269236" cy="181356"/>
                        </a:xfrm>
                      </wpg:grpSpPr>
                      <wps:wsp>
                        <wps:cNvPr id="4014" name="Shape 4014"/>
                        <wps:cNvSpPr/>
                        <wps:spPr>
                          <a:xfrm>
                            <a:off x="0" y="0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0" y="0"/>
                                </a:moveTo>
                                <a:lnTo>
                                  <a:pt x="22692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5" name="Shape 4015"/>
                        <wps:cNvSpPr/>
                        <wps:spPr>
                          <a:xfrm>
                            <a:off x="0" y="0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22692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6" name="Shape 4016"/>
                        <wps:cNvSpPr/>
                        <wps:spPr>
                          <a:xfrm>
                            <a:off x="2269236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0"/>
                                </a:moveTo>
                                <a:lnTo>
                                  <a:pt x="0" y="181356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7" name="Shape 4017"/>
                        <wps:cNvSpPr/>
                        <wps:spPr>
                          <a:xfrm>
                            <a:off x="2269236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181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8" name="Shape 4018"/>
                        <wps:cNvSpPr/>
                        <wps:spPr>
                          <a:xfrm>
                            <a:off x="0" y="181356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22692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9" name="Shape 4019"/>
                        <wps:cNvSpPr/>
                        <wps:spPr>
                          <a:xfrm>
                            <a:off x="0" y="181356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0" y="0"/>
                                </a:moveTo>
                                <a:lnTo>
                                  <a:pt x="22692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0" name="Shape 4020"/>
                        <wps:cNvSpPr/>
                        <wps:spPr>
                          <a:xfrm>
                            <a:off x="0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181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1" name="Shape 4021"/>
                        <wps:cNvSpPr/>
                        <wps:spPr>
                          <a:xfrm>
                            <a:off x="0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0"/>
                                </a:moveTo>
                                <a:lnTo>
                                  <a:pt x="0" y="181356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32AE45" id="Group 28759" o:spid="_x0000_s1026" style="width:178.7pt;height:14.3pt;mso-position-horizontal-relative:char;mso-position-vertical-relative:line" coordsize="22692,1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">
                <v:shape id="Shape 4014" o:spid="_x0000_s1027" style="position:absolute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P0sUA&#10;AADdAAAADwAAAGRycy9kb3ducmV2LnhtbESPQWvCQBSE74L/YXkFL6K7ijSSuooIitRDSSp4fWZf&#10;k9Ds25BdNf33bqHQ4zAz3zCrTW8bcafO1441zKYKBHHhTM2lhvPnfrIE4QOywcYxafghD5v1cLDC&#10;1LgHZ3TPQykihH2KGqoQ2lRKX1Rk0U9dSxy9L9dZDFF2pTQdPiLcNnKu1Ku0WHNcqLClXUXFd36z&#10;Gg7qZK8+eU8Sk9VNXl7G2+UHaT166bdvIAL14T/81z4aDQs1W8Dvm/gE5P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o/SxQAAAN0AAAAPAAAAAAAAAAAAAAAAAJgCAABkcnMv&#10;ZG93bnJldi54bWxQSwUGAAAAAAQABAD1AAAAigMAAAAA&#10;" path="m,l2269236,e" filled="f" strokeweight=".72pt">
                  <v:stroke endcap="round"/>
                  <v:path arrowok="t" textboxrect="0,0,2269236,0"/>
                </v:shape>
                <v:shape id="Shape 4015" o:spid="_x0000_s1028" style="position:absolute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IqScYA&#10;AADdAAAADwAAAGRycy9kb3ducmV2LnhtbESPQWvCQBSE70L/w/IKvZS6a1EjqZsghRbRg5gKXl+z&#10;r0lo9m3IbjX+e1coeBxm5htmmQ+2FSfqfeNYw2SsQBCXzjRcaTh8fbwsQPiAbLB1TBou5CHPHkZL&#10;TI07855ORahEhLBPUUMdQpdK6cuaLPqx64ij9+N6iyHKvpKmx3OE21a+KjWXFhuOCzV29F5T+Vv8&#10;WQ2famu/fbJJErNv2qI6Pq8WO9L66XFYvYEINIR7+L+9NhqmajKD25v4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IqScYAAADdAAAADwAAAAAAAAAAAAAAAACYAgAAZHJz&#10;L2Rvd25yZXYueG1sUEsFBgAAAAAEAAQA9QAAAIsDAAAAAA==&#10;" path="m2269236,l,e" filled="f" strokeweight=".72pt">
                  <v:stroke endcap="round"/>
                  <v:path arrowok="t" textboxrect="0,0,2269236,0"/>
                </v:shape>
                <v:shape id="Shape 4016" o:spid="_x0000_s1029" style="position:absolute;left:22692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C1sIA&#10;AADdAAAADwAAAGRycy9kb3ducmV2LnhtbESPzarCMBSE94LvEI7gTlOlt0g1igoX3Hn9Wbg8NMem&#10;2JyUJlfr2xtBcDnMzDfMYtXZWtyp9ZVjBZNxAoK4cLriUsH59DuagfABWWPtmBQ8ycNq2e8tMNfu&#10;wQe6H0MpIoR9jgpMCE0upS8MWfRj1xBH7+paiyHKtpS6xUeE21pOkySTFiuOCwYb2hoqbsd/q+A0&#10;vUhy5ifd3zbr7MCNpr9UKzUcdOs5iEBd+IY/7Z1WkCaTDN5v4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pwLWwgAAAN0AAAAPAAAAAAAAAAAAAAAAAJgCAABkcnMvZG93&#10;bnJldi54bWxQSwUGAAAAAAQABAD1AAAAhwMAAAAA&#10;" path="m,l,181356e" filled="f" strokeweight=".72pt">
                  <v:stroke endcap="round"/>
                  <v:path arrowok="t" textboxrect="0,0,0,181356"/>
                </v:shape>
                <v:shape id="Shape 4017" o:spid="_x0000_s1030" style="position:absolute;left:22692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nTcMA&#10;AADdAAAADwAAAGRycy9kb3ducmV2LnhtbESPQYvCMBSE7wv+h/AEb9tU6bpSG0UFwduuugePj+bZ&#10;FJuX0kSt/94Iwh6HmfmGKZa9bcSNOl87VjBOUhDEpdM1Vwr+jtvPGQgfkDU2jknBgzwsF4OPAnPt&#10;7ryn2yFUIkLY56jAhNDmUvrSkEWfuJY4emfXWQxRdpXUHd4j3DZykqZTabHmuGCwpY2h8nK4WgXH&#10;yUmSM1/Zz2W9mu651fSbaaVGw341BxGoD//hd3unFWTp+Bte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unTcMAAADdAAAADwAAAAAAAAAAAAAAAACYAgAAZHJzL2Rv&#10;d25yZXYueG1sUEsFBgAAAAAEAAQA9QAAAIgDAAAAAA==&#10;" path="m,181356l,e" filled="f" strokeweight=".72pt">
                  <v:stroke endcap="round"/>
                  <v:path arrowok="t" textboxrect="0,0,0,181356"/>
                </v:shape>
                <v:shape id="Shape 4018" o:spid="_x0000_s1031" style="position:absolute;top:1813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OF18IA&#10;AADdAAAADwAAAGRycy9kb3ducmV2LnhtbERPTYvCMBC9C/6HMIIX0USRrXSNIoIielisgtfZZrYt&#10;20xKE7X+e3NY2OPjfS/Xna3Fg1pfOdYwnSgQxLkzFRcarpfdeAHCB2SDtWPS8CIP61W/t8TUuCef&#10;6ZGFQsQQ9ilqKENoUil9XpJFP3ENceR+XGsxRNgW0rT4jOG2ljOlPqTFimNDiQ1tS8p/s7vVsFcn&#10;++2TY5KYc1VnxW20WXyR1sNBt/kEEagL/+I/98FomKtpnBvfxCcgV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4XXwgAAAN0AAAAPAAAAAAAAAAAAAAAAAJgCAABkcnMvZG93&#10;bnJldi54bWxQSwUGAAAAAAQABAD1AAAAhwMAAAAA&#10;" path="m2269236,l,e" filled="f" strokeweight=".72pt">
                  <v:stroke endcap="round"/>
                  <v:path arrowok="t" textboxrect="0,0,2269236,0"/>
                </v:shape>
                <v:shape id="Shape 4019" o:spid="_x0000_s1032" style="position:absolute;top:1813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8gTMUA&#10;AADdAAAADwAAAGRycy9kb3ducmV2LnhtbESPQWvCQBSE7wX/w/KEXoruWsTY1FVEaCl6EKPg9TX7&#10;mgSzb0N2q/Hfu4LgcZiZb5jZorO1OFPrK8caRkMFgjh3puJCw2H/NZiC8AHZYO2YNFzJw2Lee5lh&#10;atyFd3TOQiEihH2KGsoQmlRKn5dk0Q9dQxy9P9daDFG2hTQtXiLc1vJdqYm0WHFcKLGhVUn5Kfu3&#10;Gr7Vxv76ZJ0kZlfVWXF8W063pPVrv1t+ggjUhWf40f4xGsZq9AH3N/EJ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yBMxQAAAN0AAAAPAAAAAAAAAAAAAAAAAJgCAABkcnMv&#10;ZG93bnJldi54bWxQSwUGAAAAAAQABAD1AAAAigMAAAAA&#10;" path="m,l2269236,e" filled="f" strokeweight=".72pt">
                  <v:stroke endcap="round"/>
                  <v:path arrowok="t" textboxrect="0,0,2269236,0"/>
                </v:shape>
                <v:shape id="Shape 4020" o:spid="_x0000_s1033" style="position:absolute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71hMAA&#10;AADdAAAADwAAAGRycy9kb3ducmV2LnhtbERPy4rCMBTdC/5DuAOz03RKR6RjKioI7nzUhctLc6cp&#10;bW5KE7Xz92YhzPJw3qv1aDvxoME3jhV8zRMQxJXTDdcKruV+tgThA7LGzjEp+CMP62I6WWGu3ZPP&#10;9LiEWsQQ9jkqMCH0uZS+MmTRz11PHLlfN1gMEQ611AM+Y7jtZJokC2mx4dhgsKedoaq93K2CMr1J&#10;cuY7O7bbzeLMvaZTppX6/Bg3PyACjeFf/HYftIIsSeP++CY+AVm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271hMAAAADdAAAADwAAAAAAAAAAAAAAAACYAgAAZHJzL2Rvd25y&#10;ZXYueG1sUEsFBgAAAAAEAAQA9QAAAIUDAAAAAA==&#10;" path="m,181356l,e" filled="f" strokeweight=".72pt">
                  <v:stroke endcap="round"/>
                  <v:path arrowok="t" textboxrect="0,0,0,181356"/>
                </v:shape>
                <v:shape id="Shape 4021" o:spid="_x0000_s1034" style="position:absolute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JQH8EA&#10;AADdAAAADwAAAGRycy9kb3ducmV2LnhtbESPzarCMBSE9xd8h3AEd9fUUkWqUVS44M7fhctDc2yK&#10;zUlpcrW+vREEl8PMfMPMl52txZ1aXzlWMBomIIgLpysuFZxPf79TED4ga6wdk4IneVguej9zzLV7&#10;8IHux1CKCGGfowITQpNL6QtDFv3QNcTRu7rWYoiyLaVu8RHhtpZpkkykxYrjgsGGNoaK2/HfKjil&#10;F0nOjLPdbb2aHLjRtM+0UoN+t5qBCNSFb/jT3moFWZKO4P0mPgG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iUB/BAAAA3QAAAA8AAAAAAAAAAAAAAAAAmAIAAGRycy9kb3du&#10;cmV2LnhtbFBLBQYAAAAABAAEAPUAAACGAwAAAAA=&#10;" path="m,l,181356e" filled="f" strokeweight=".72pt">
                  <v:stroke endcap="round"/>
                  <v:path arrowok="t" textboxrect="0,0,0,181356"/>
                </v:shape>
                <w10:anchorlock/>
              </v:group>
            </w:pict>
          </mc:Fallback>
        </mc:AlternateContent>
      </w:r>
    </w:p>
    <w:p w:rsidR="008B191C" w:rsidRPr="00A420F9" w:rsidRDefault="007F75A4">
      <w:r w:rsidRPr="00A420F9">
        <w:t>Cena  ryczałtowa umowna   montażu okien i/lub drzwi  uwzględnia :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przygotowanie stanowiska roboczego,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dostarczenie do stanowiska roboczego materiałów, narzędzi i sprzętu,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obsługę sprzętu,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ustawienie i przestawienie drabin lub lekkich rusztowań przestawnych umożliwiających wykonanie robót na wysokości do 4 m, od poziomu podłogi lub terenu,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zabezpieczenie elementów wymagających zabezpieczenia przed zanieczyszczeniem i uszkodzeniem,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ocenę i przygotowanie ościeży, zgodnie z wymaganiami dokumentacji projektowej i szczegółowej specyfikacji technicznej,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lastRenderedPageBreak/>
        <w:t>obsadzenie ościeżnic wraz z ich uszczelnieniem wewnętrznym, zewnętrznym oraz wykonaniem izolacji termicznej i akustycznej połączenia z ościeżem,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obsadzenie parapetów zewnętrznych i wewnętrznych,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obrobienie progów drzwi balkonowych,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regulację skrzydeł i okuć,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obicie ćwierćwałkami lub listwami maskującymi bądź innymi materiałami wykończeniowymi,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usunięcie wad i usterek oraz naprawienie uszkodzeń powstałych w czasie wykonywania robót, – oczyszczenie miejsca pracy z materiałów zabezpieczających,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usunięcie pozostałości, resztek i odpadów materiałów w sposób podany w niniejszej specyfikacji technicznej (</w:t>
      </w:r>
      <w:r w:rsidRPr="00A420F9">
        <w:rPr>
          <w:i/>
        </w:rPr>
        <w:t>opisać sposób usunięcia pozostałości i odpadów</w:t>
      </w:r>
      <w:r w:rsidRPr="00A420F9">
        <w:t>)  lub w specyfikacji „Wymagania ogólne” Kod CPV 45000000-7,</w:t>
      </w:r>
    </w:p>
    <w:p w:rsidR="008B191C" w:rsidRPr="00A420F9" w:rsidRDefault="007F75A4">
      <w:pPr>
        <w:numPr>
          <w:ilvl w:val="0"/>
          <w:numId w:val="24"/>
        </w:numPr>
        <w:ind w:hanging="286"/>
      </w:pPr>
      <w:r w:rsidRPr="00A420F9">
        <w:t>likwidację stanowiska roboczego,</w:t>
      </w:r>
    </w:p>
    <w:p w:rsidR="008B191C" w:rsidRPr="00A420F9" w:rsidRDefault="007F75A4">
      <w:pPr>
        <w:numPr>
          <w:ilvl w:val="0"/>
          <w:numId w:val="24"/>
        </w:numPr>
        <w:spacing w:after="247"/>
        <w:ind w:hanging="286"/>
      </w:pPr>
      <w:r w:rsidRPr="00A420F9">
        <w:t>utylizację opakowań i resztek materiałów zgodnie ze wskazaniami producentów i wymaganiami podanymi w niniejszej specyfikacji (</w:t>
      </w:r>
      <w:r w:rsidRPr="00A420F9">
        <w:rPr>
          <w:i/>
        </w:rPr>
        <w:t>opisać sposób utylizacji</w:t>
      </w:r>
      <w:r w:rsidRPr="00A420F9">
        <w:t>) ,</w:t>
      </w:r>
    </w:p>
    <w:tbl>
      <w:tblPr>
        <w:tblStyle w:val="TableGrid"/>
        <w:tblW w:w="9422" w:type="dxa"/>
        <w:tblInd w:w="63" w:type="dxa"/>
        <w:tblCellMar>
          <w:top w:w="50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9422"/>
      </w:tblGrid>
      <w:tr w:rsidR="008B191C" w:rsidRPr="00A420F9">
        <w:tc>
          <w:tcPr>
            <w:tcW w:w="9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 xml:space="preserve"> </w:t>
            </w:r>
          </w:p>
        </w:tc>
      </w:tr>
    </w:tbl>
    <w:p w:rsidR="008B191C" w:rsidRPr="00A420F9" w:rsidRDefault="007F75A4">
      <w:pPr>
        <w:numPr>
          <w:ilvl w:val="0"/>
          <w:numId w:val="25"/>
        </w:numPr>
        <w:spacing w:line="241" w:lineRule="auto"/>
        <w:ind w:right="5634"/>
      </w:pPr>
      <w:r w:rsidRPr="00A420F9">
        <w:rPr>
          <w:b/>
        </w:rPr>
        <w:t>DOKUMENTY ODNIESIENIA 10.1. Normy</w:t>
      </w:r>
    </w:p>
    <w:tbl>
      <w:tblPr>
        <w:tblStyle w:val="TableGrid"/>
        <w:tblW w:w="8444" w:type="dxa"/>
        <w:tblInd w:w="451" w:type="dxa"/>
        <w:tblLook w:val="04A0" w:firstRow="1" w:lastRow="0" w:firstColumn="1" w:lastColumn="0" w:noHBand="0" w:noVBand="1"/>
      </w:tblPr>
      <w:tblGrid>
        <w:gridCol w:w="4094"/>
        <w:gridCol w:w="4350"/>
      </w:tblGrid>
      <w:tr w:rsidR="008B191C" w:rsidRPr="00A420F9">
        <w:trPr>
          <w:trHeight w:val="521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1. PN-EN 107:2002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 xml:space="preserve">Metody badań okien – Badania mechaniczne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787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2. PN-EN 410:2001 </w:t>
            </w:r>
          </w:p>
          <w:p w:rsidR="008B191C" w:rsidRPr="00A420F9" w:rsidRDefault="007F75A4">
            <w:pPr>
              <w:spacing w:after="0" w:line="240" w:lineRule="auto"/>
              <w:ind w:left="23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410:2001/Ap1:2003 </w:t>
            </w:r>
          </w:p>
          <w:p w:rsidR="008B191C" w:rsidRPr="00A420F9" w:rsidRDefault="007F75A4">
            <w:pPr>
              <w:spacing w:after="0" w:line="276" w:lineRule="auto"/>
              <w:ind w:left="230" w:right="0" w:firstLine="0"/>
              <w:jc w:val="left"/>
            </w:pPr>
            <w:r w:rsidRPr="00A420F9">
              <w:t>PN-EN 410:2001/Ap2:2003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Szkło w budownictwie – Określenie świetlnych i słonecznych właściwości oszklenia.</w:t>
            </w:r>
          </w:p>
        </w:tc>
      </w:tr>
      <w:tr w:rsidR="008B191C" w:rsidRPr="00A420F9">
        <w:trPr>
          <w:trHeight w:val="1034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3. PN-EN ISO 717-1:1999 </w:t>
            </w:r>
          </w:p>
          <w:p w:rsidR="008B191C" w:rsidRPr="00A420F9" w:rsidRDefault="007F75A4">
            <w:pPr>
              <w:spacing w:after="0" w:line="276" w:lineRule="auto"/>
              <w:ind w:left="23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 ISO 717-1:1999/A1:2008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1" w:firstLine="0"/>
            </w:pPr>
            <w:r w:rsidRPr="00A420F9">
              <w:t>Akustyka – Ocena izolacyjności akustycznej   w budynkach i izolacyjności akustycznej elementów budowlanych – Izolacyjność od dźwięków powietrznych.</w:t>
            </w:r>
          </w:p>
        </w:tc>
      </w:tr>
      <w:tr w:rsidR="008B191C" w:rsidRPr="00A420F9">
        <w:trPr>
          <w:trHeight w:val="540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4. PN-EN 1026:2001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Przepuszczalność powietrza  – Metoda badania.</w:t>
            </w:r>
          </w:p>
        </w:tc>
      </w:tr>
      <w:tr w:rsidR="008B191C" w:rsidRPr="00A420F9">
        <w:trPr>
          <w:trHeight w:val="274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5. PN-EN 1027:2001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Wodoszczelność – Metoda</w:t>
            </w:r>
          </w:p>
        </w:tc>
      </w:tr>
    </w:tbl>
    <w:p w:rsidR="008B191C" w:rsidRPr="00A420F9" w:rsidRDefault="007F75A4">
      <w:pPr>
        <w:spacing w:after="0" w:line="240" w:lineRule="auto"/>
        <w:ind w:left="10" w:right="-15"/>
        <w:jc w:val="center"/>
      </w:pPr>
      <w:r w:rsidRPr="00A420F9">
        <w:t>badania.</w:t>
      </w:r>
    </w:p>
    <w:tbl>
      <w:tblPr>
        <w:tblStyle w:val="TableGrid"/>
        <w:tblW w:w="8566" w:type="dxa"/>
        <w:tblInd w:w="331" w:type="dxa"/>
        <w:tblLook w:val="04A0" w:firstRow="1" w:lastRow="0" w:firstColumn="1" w:lastColumn="0" w:noHBand="0" w:noVBand="1"/>
      </w:tblPr>
      <w:tblGrid>
        <w:gridCol w:w="4214"/>
        <w:gridCol w:w="4352"/>
      </w:tblGrid>
      <w:tr w:rsidR="008B191C" w:rsidRPr="00A420F9">
        <w:trPr>
          <w:trHeight w:val="521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12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6. PN-ENV 1187:2004 </w:t>
            </w:r>
          </w:p>
          <w:p w:rsidR="008B191C" w:rsidRPr="00A420F9" w:rsidRDefault="007F75A4">
            <w:pPr>
              <w:spacing w:after="0" w:line="276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PN-ENV 1187:2004/A1:2007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Metody badań oddziaływania ognia zewnętrznego na dachy.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7. PN-EN 1191:2002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wielokrotne otwieranie i zamykanie – Metoda badania.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8. PN-EN 1522:2000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Okna, drzwi, żaluzje i zasłony –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Kuloodporność – Wymagania i klasyfikacja.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9. PN-EN 1523:2000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Okna, drzwi, żaluzje i zasłony –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Kuloodporność – Metody badań.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10. PN-ENV 1627:2006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0" w:line="228" w:lineRule="auto"/>
              <w:ind w:left="0" w:right="0" w:firstLine="0"/>
            </w:pPr>
            <w:r w:rsidRPr="00A420F9">
              <w:t>Okna, drzwi, żaluzje – Odporność na włamanie – Wymagania i klasyfikacja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11. PN-ENV 1628:2006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 xml:space="preserve">Okna, drzwi, żaluzje – Odporność na włamanie – Metoda badania dla określenia odporności na obciążenie statyczne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12. PN-ENV 1629:2006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1" w:line="228" w:lineRule="auto"/>
              <w:ind w:left="0" w:right="2" w:firstLine="0"/>
            </w:pPr>
            <w:r w:rsidRPr="00A420F9">
              <w:t>Okna, drzwi, żaluzje – Odporność na włamanie – Metoda badania dla określenia odporności na obciążenie dynamiczne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lastRenderedPageBreak/>
              <w:t>13. PN-ENV 1630:2006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1" w:line="228" w:lineRule="auto"/>
              <w:ind w:left="0" w:right="2" w:firstLine="0"/>
            </w:pPr>
            <w:r w:rsidRPr="00A420F9">
              <w:t>Okna, drzwi, żaluzje – Odporność na włamanie – Metoda badania dla określenia odporności na próby włamania ręcznego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14. PN-EN ISO 10077-1:2007 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10077-1:2007/AC:2010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28" w:lineRule="auto"/>
              <w:ind w:left="0" w:right="1" w:firstLine="0"/>
            </w:pPr>
            <w:r w:rsidRPr="00A420F9">
              <w:t>Cieplne właściwości użytkowe okien, drzwi i żaluzji – Obliczanie współczynnika przenikania ciepła – Część 1: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Postanowienia ogólne.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15. PN-EN ISO 10077-2:2005 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10077-2:2005/AP1:2010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Cieplne właściwości użytkowe okien, drzwi i żaluzji</w:t>
            </w:r>
            <w:r w:rsidRPr="00A420F9">
              <w:tab/>
              <w:t xml:space="preserve"> –</w:t>
            </w:r>
            <w:r w:rsidRPr="00A420F9">
              <w:tab/>
              <w:t xml:space="preserve"> Obliczanie</w:t>
            </w:r>
            <w:r w:rsidRPr="00A420F9">
              <w:tab/>
              <w:t xml:space="preserve"> współczynnika przenikania ciepła – Część 2: Metoda komputerowa dla ram.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16. PN-EN 12207:2001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Przepuszczalność powietrza  – Klasyfikacja.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17. PN-EN 12208:2001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 i drzwi – Wodoszczelność –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Klasyfikacja.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18. PN-EN 12210:2001 </w:t>
            </w:r>
          </w:p>
          <w:p w:rsidR="008B191C" w:rsidRPr="00A420F9" w:rsidRDefault="007F75A4">
            <w:pPr>
              <w:spacing w:after="0" w:line="276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 12210:2001/AC:2006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obciążenie wiatrem – Klasyfikacja.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19. PN-EN 12211:2001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obciążenie wiatrem – Metoda badania.</w:t>
            </w:r>
          </w:p>
        </w:tc>
      </w:tr>
      <w:tr w:rsidR="008B191C" w:rsidRPr="00A420F9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20. PN-EN 12400:2004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Trwałość mechaniczna  – Wymagania i klasyfikacja.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21. PN-EN 12365-1:2006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 uszczelniające do drzwi, okien, żaluzji i ścian osłonowych – Część 1: Wymagania eksploatacyjne i klasyfikacja.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22. PN-EN 12365-2:2006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 uszczelniające do drzwi, okien, żaluzji i ścian osłonowych – Część 2: Metoda badania liniowej siły ściskającej.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23. PN-EN 12365-3:2006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 xml:space="preserve">Okucia budowlane – Uszczelki i taśmy uszczelniające do drzwi, okien, żaluzji i ścian osłonowych – Część 3: Metoda badania powrotu </w:t>
            </w:r>
            <w:proofErr w:type="spellStart"/>
            <w:r w:rsidRPr="00A420F9">
              <w:t>poodkształceniowego</w:t>
            </w:r>
            <w:proofErr w:type="spellEnd"/>
            <w:r w:rsidRPr="00A420F9">
              <w:t>.</w:t>
            </w:r>
          </w:p>
        </w:tc>
      </w:tr>
      <w:tr w:rsidR="008B191C" w:rsidRPr="00A420F9">
        <w:trPr>
          <w:trHeight w:val="27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24. PN-EN 12365-4:2006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</w:t>
            </w:r>
          </w:p>
        </w:tc>
      </w:tr>
    </w:tbl>
    <w:p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uszczelniające do drzwi, okien, żaluzji i</w:t>
      </w:r>
    </w:p>
    <w:p w:rsidR="008B191C" w:rsidRPr="00A420F9" w:rsidRDefault="007F75A4">
      <w:pPr>
        <w:ind w:left="4556" w:right="593"/>
      </w:pPr>
      <w:r w:rsidRPr="00A420F9">
        <w:t xml:space="preserve">ścian osłonowych – Część 4: Metoda badania powrotu </w:t>
      </w:r>
      <w:proofErr w:type="spellStart"/>
      <w:r w:rsidRPr="00A420F9">
        <w:t>poodkształceniowego</w:t>
      </w:r>
      <w:proofErr w:type="spellEnd"/>
      <w:r w:rsidRPr="00A420F9">
        <w:t xml:space="preserve"> po przyspieszonym starzeniu.</w:t>
      </w:r>
    </w:p>
    <w:tbl>
      <w:tblPr>
        <w:tblStyle w:val="TableGrid"/>
        <w:tblW w:w="8567" w:type="dxa"/>
        <w:tblInd w:w="331" w:type="dxa"/>
        <w:tblLook w:val="04A0" w:firstRow="1" w:lastRow="0" w:firstColumn="1" w:lastColumn="0" w:noHBand="0" w:noVBand="1"/>
      </w:tblPr>
      <w:tblGrid>
        <w:gridCol w:w="4214"/>
        <w:gridCol w:w="4353"/>
      </w:tblGrid>
      <w:tr w:rsidR="008B191C" w:rsidRPr="00A420F9">
        <w:trPr>
          <w:trHeight w:val="1016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25. PN-EN ISO 12567-1:2010 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12567-1:2010/AC:2010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28" w:lineRule="auto"/>
              <w:ind w:left="0" w:right="2" w:firstLine="0"/>
            </w:pPr>
            <w:r w:rsidRPr="00A420F9">
              <w:t>Cieplne właściwości użytkowe okien i drzwi – Określanie współczynnika przenikania ciepła metodą skrzynki grzejnej – Część 1: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 xml:space="preserve">Kompletne okna i drzwi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26. PN-EN ISO 12567-2:2006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1" w:firstLine="0"/>
            </w:pPr>
            <w:r w:rsidRPr="00A420F9">
              <w:t>Cieplne właściwości użytkowe okien i drzwi – Określanie współczynnika przenikania ciepła metodą skrzynki grzejnej – Część 2: Okna dachowe i inne okna wystające z płaszczyzny.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27. PN-EN 13049:2004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>Okna – Uderzenie ciałem miękkim i ciężkim – Metoda badania, wymagania dotyczące bezpieczeństwa i klasyfikacja.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lastRenderedPageBreak/>
              <w:t>28. PN-EN 13115:2002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>Okna – Klasyfikacja właściwości mechanicznych – Obciążenia pionowe, zwichrowanie i siły operacyjne.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29. PN-EN 13123-1:2002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Wymagania i klasyfikacja – Część 1: Rura uderzeniowa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30. PN-EN 13123-2:2004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2: Próba poligonowa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31. PN-EN 13124-1:2002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1: Rura uderzeniowa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32. PN-EN 13124-2:2004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2: Próba poligonowa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33. PN-EN 13141-1:2006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Wentylacja budynków – Badanie właściwości elementów/wyrobów do wentylacji mieszkań – Część 1: Urządzenia do przepływu powietrza, montowane w przegrodach zewnętrznych i wewnętrznych.</w:t>
            </w:r>
          </w:p>
        </w:tc>
      </w:tr>
      <w:tr w:rsidR="008B191C" w:rsidRPr="00A420F9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34. PN-EN 13363-1+A1:2010 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13363-1+A1:2010/AC:2010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>Urządzenia ochrony przeciwsłonecznej połączone z oszkleniem – Obliczanie współczynnika przenikania promieniowania słonecznego i światła – Część 1: Metoda uproszczona.</w:t>
            </w:r>
          </w:p>
        </w:tc>
      </w:tr>
      <w:tr w:rsidR="008B191C" w:rsidRPr="00A420F9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35. PN-EN 13363-2:2006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>Urządzenia ochrony przeciwsłonecznej powiązane z oszkleniem – Obliczanie współczynnika przenikania całkowitej energii promieniowania słonecznego i światła – Część 2: Szczegółowa metoda obliczania.</w:t>
            </w:r>
          </w:p>
        </w:tc>
      </w:tr>
      <w:tr w:rsidR="008B191C" w:rsidRPr="00A420F9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36. PN-ENV 13420:2006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28" w:lineRule="auto"/>
              <w:ind w:left="0" w:right="0" w:firstLine="0"/>
            </w:pPr>
            <w:r w:rsidRPr="00A420F9">
              <w:t xml:space="preserve">Okna – Zachowanie się pomiędzy dwoma różnymi klimatami – Metoda badania </w:t>
            </w:r>
            <w:r w:rsidRPr="00A420F9">
              <w:rPr>
                <w:i/>
              </w:rPr>
              <w:t>( oryg. )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.</w:t>
            </w:r>
          </w:p>
        </w:tc>
      </w:tr>
      <w:tr w:rsidR="008B191C" w:rsidRPr="00A420F9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37. PN-EN 13501-1+A1:2010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28" w:lineRule="auto"/>
              <w:ind w:left="0" w:right="0" w:firstLine="0"/>
            </w:pPr>
            <w:r w:rsidRPr="00A420F9">
              <w:t>Klasyfikacja ogniowa wyrobów budowlanych i elementów budynków – Część 1:</w:t>
            </w:r>
          </w:p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Klasyfikacja na podstawie badań reakcji na ogień.</w:t>
            </w:r>
          </w:p>
        </w:tc>
      </w:tr>
      <w:tr w:rsidR="008B191C" w:rsidRPr="00A420F9">
        <w:trPr>
          <w:trHeight w:val="27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38. PN-EN 13501-5+A1:2010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Klasyfikacja ogniowa wyrobów budowlanych</w:t>
            </w:r>
          </w:p>
        </w:tc>
      </w:tr>
    </w:tbl>
    <w:p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i</w:t>
      </w:r>
      <w:r w:rsidRPr="00A420F9">
        <w:tab/>
        <w:t xml:space="preserve"> elementów</w:t>
      </w:r>
      <w:r w:rsidRPr="00A420F9">
        <w:tab/>
        <w:t xml:space="preserve"> budynków</w:t>
      </w:r>
      <w:r w:rsidRPr="00A420F9">
        <w:tab/>
        <w:t xml:space="preserve"> –</w:t>
      </w:r>
      <w:r w:rsidRPr="00A420F9">
        <w:tab/>
        <w:t xml:space="preserve"> Część 5:</w:t>
      </w:r>
    </w:p>
    <w:p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Klasyfikacja na podstawie wyników badań</w:t>
      </w:r>
    </w:p>
    <w:p w:rsidR="008B191C" w:rsidRPr="00A420F9" w:rsidRDefault="007F75A4">
      <w:pPr>
        <w:ind w:left="4556"/>
      </w:pPr>
      <w:r w:rsidRPr="00A420F9">
        <w:t>oddziaływania</w:t>
      </w:r>
      <w:r w:rsidRPr="00A420F9">
        <w:tab/>
        <w:t xml:space="preserve"> ognia</w:t>
      </w:r>
      <w:r w:rsidRPr="00A420F9">
        <w:tab/>
        <w:t xml:space="preserve"> zewnętrznego</w:t>
      </w:r>
      <w:r w:rsidRPr="00A420F9">
        <w:tab/>
        <w:t xml:space="preserve"> na dachy.</w:t>
      </w:r>
    </w:p>
    <w:tbl>
      <w:tblPr>
        <w:tblStyle w:val="TableGrid"/>
        <w:tblW w:w="8567" w:type="dxa"/>
        <w:tblInd w:w="331" w:type="dxa"/>
        <w:tblCellMar>
          <w:top w:w="239" w:type="dxa"/>
        </w:tblCellMar>
        <w:tblLook w:val="04A0" w:firstRow="1" w:lastRow="0" w:firstColumn="1" w:lastColumn="0" w:noHBand="0" w:noVBand="1"/>
      </w:tblPr>
      <w:tblGrid>
        <w:gridCol w:w="4049"/>
        <w:gridCol w:w="4518"/>
      </w:tblGrid>
      <w:tr w:rsidR="008B191C" w:rsidRPr="00A420F9">
        <w:trPr>
          <w:trHeight w:val="521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39. PN-EN 14608:2006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>Okna – Oznaczanie odporności na obciążenia w płaszczyźnie skrzydła.</w:t>
            </w:r>
          </w:p>
        </w:tc>
      </w:tr>
      <w:tr w:rsidR="008B191C" w:rsidRPr="00A420F9">
        <w:trPr>
          <w:trHeight w:val="54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40. PN-EN 14609:2006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>Okna – Oznaczanie odporności na skręcanie statyczne.</w:t>
            </w:r>
          </w:p>
        </w:tc>
      </w:tr>
      <w:tr w:rsidR="008B191C" w:rsidRPr="00A420F9">
        <w:trPr>
          <w:trHeight w:val="1034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lastRenderedPageBreak/>
              <w:t>41. PN-EN 14351-1+A1:2010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2" w:firstLine="0"/>
            </w:pPr>
            <w:r w:rsidRPr="00A420F9">
              <w:t>Okna i drzwi – Norma wyrobu, właściwości eksploatacyjne – Część 1: Okna i drzwi zewnętrzne bez właściwości dotyczących odporności ogniowej i/lub dymoszczelności.</w:t>
            </w:r>
          </w:p>
        </w:tc>
      </w:tr>
      <w:tr w:rsidR="008B191C" w:rsidRPr="00A420F9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42. PN-EN ISO 10140-1:2011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0" w:line="228" w:lineRule="auto"/>
              <w:ind w:left="166" w:right="0" w:firstLine="0"/>
            </w:pPr>
            <w:r w:rsidRPr="00A420F9">
              <w:t>Akustyka – Pomiar laboratoryjny izolacyjności akustycznej elementów budowlanych – Część 1: Zasady Stosowania dla określonych wyrobów</w:t>
            </w:r>
          </w:p>
          <w:p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43. PN-EN ISO 10140-2:2011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1" w:line="228" w:lineRule="auto"/>
              <w:ind w:left="166" w:right="0" w:firstLine="0"/>
            </w:pPr>
            <w:r w:rsidRPr="00A420F9">
              <w:t>Akustyka – Pomiar laboratoryjny izolacyjności akustycznej elementów budowlanych – Część 2: Pomiar izolacyjności od dźwięków powietrznych</w:t>
            </w:r>
          </w:p>
          <w:p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44. PN-EN ISO 10140-3:2011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21" w:line="228" w:lineRule="auto"/>
              <w:ind w:left="166" w:right="0" w:firstLine="0"/>
            </w:pPr>
            <w:r w:rsidRPr="00A420F9">
              <w:t>Akustyka – Pomiar laboratoryjny izolacyjności akustycznej elementów budowlanych – Część 3: Pomiar izolacyjności od dźwięków uderzeniowych</w:t>
            </w:r>
          </w:p>
          <w:p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034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45. PN-EN ISO 10140-4:2011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 xml:space="preserve">Akustyka – Pomiar laboratoryjny izolacyjności akustycznej elementów budowlanych – Część 4: Procedury pomiarowe i wymagania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46. PN-EN ISO 10140-5:2011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 xml:space="preserve">Akustyka – Pomiar laboratoryjny izolacyjności akustycznej elementów budowlanych – Część 5: Wymagania dotyczące laboratoryjnych stanowisk badawczych i wyposażenia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>
        <w:trPr>
          <w:trHeight w:val="54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47. PN-EN 1990:2004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proofErr w:type="spellStart"/>
            <w:r w:rsidRPr="00A420F9">
              <w:t>Eurokod</w:t>
            </w:r>
            <w:proofErr w:type="spellEnd"/>
            <w:r w:rsidRPr="00A420F9">
              <w:tab/>
              <w:t xml:space="preserve"> –</w:t>
            </w:r>
            <w:r w:rsidRPr="00A420F9">
              <w:tab/>
              <w:t xml:space="preserve"> Podstawy</w:t>
            </w:r>
            <w:r w:rsidRPr="00A420F9">
              <w:tab/>
              <w:t xml:space="preserve"> projektowania konstrukcji.</w:t>
            </w:r>
          </w:p>
        </w:tc>
      </w:tr>
      <w:tr w:rsidR="008B191C" w:rsidRPr="00A420F9">
        <w:trPr>
          <w:trHeight w:val="521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0" w:right="0" w:firstLine="0"/>
              <w:jc w:val="left"/>
            </w:pPr>
            <w:r w:rsidRPr="00A420F9">
              <w:t xml:space="preserve">48. PN-EN 1991-1-4:2008 </w:t>
            </w:r>
          </w:p>
          <w:p w:rsidR="008B191C" w:rsidRPr="00A420F9" w:rsidRDefault="007F75A4">
            <w:pPr>
              <w:spacing w:after="0" w:line="276" w:lineRule="auto"/>
              <w:ind w:left="350" w:right="0" w:firstLine="0"/>
              <w:jc w:val="left"/>
            </w:pPr>
            <w:r w:rsidRPr="00A420F9">
              <w:t xml:space="preserve">PN-EN 1991-1-4:2008/NA:2010 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76" w:lineRule="auto"/>
              <w:ind w:left="166" w:right="0" w:firstLine="0"/>
            </w:pPr>
            <w:proofErr w:type="spellStart"/>
            <w:r w:rsidRPr="00A420F9">
              <w:t>Eurokod</w:t>
            </w:r>
            <w:proofErr w:type="spellEnd"/>
            <w:r w:rsidRPr="00A420F9">
              <w:t xml:space="preserve"> 1: Oddziaływania na konstrukcje – Część 1-4: Oddziaływanie ogólne –</w:t>
            </w:r>
          </w:p>
        </w:tc>
      </w:tr>
      <w:tr w:rsidR="008B191C" w:rsidRPr="00A420F9">
        <w:trPr>
          <w:trHeight w:val="3643"/>
        </w:trPr>
        <w:tc>
          <w:tcPr>
            <w:tcW w:w="8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91C" w:rsidRPr="00A420F9" w:rsidRDefault="007F75A4">
            <w:pPr>
              <w:spacing w:after="0" w:line="240" w:lineRule="auto"/>
              <w:ind w:left="350" w:right="0" w:firstLine="0"/>
              <w:jc w:val="left"/>
            </w:pPr>
            <w:r w:rsidRPr="00A420F9">
              <w:lastRenderedPageBreak/>
              <w:t>PN-EN 1991-1-4:2008/A1:2010</w:t>
            </w:r>
            <w:r w:rsidRPr="00A420F9">
              <w:rPr>
                <w:i/>
              </w:rPr>
              <w:t xml:space="preserve"> (oryg.) </w:t>
            </w:r>
            <w:r w:rsidRPr="00A420F9">
              <w:t>Oddziaływanie wiatru.</w:t>
            </w:r>
          </w:p>
          <w:p w:rsidR="008B191C" w:rsidRPr="00A420F9" w:rsidRDefault="007F75A4">
            <w:pPr>
              <w:spacing w:after="0" w:line="240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1991-1-4 :2008/AC:2009 </w:t>
            </w:r>
          </w:p>
          <w:p w:rsidR="008B191C" w:rsidRPr="00A420F9" w:rsidRDefault="007F75A4">
            <w:pPr>
              <w:spacing w:after="0" w:line="240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1991-1-4 :2008/Ap1:2010 </w:t>
            </w:r>
          </w:p>
          <w:p w:rsidR="008B191C" w:rsidRPr="00A420F9" w:rsidRDefault="007F75A4">
            <w:pPr>
              <w:spacing w:after="25" w:line="240" w:lineRule="auto"/>
              <w:ind w:left="350" w:right="0" w:firstLine="0"/>
              <w:jc w:val="left"/>
            </w:pPr>
            <w:r w:rsidRPr="00A420F9">
              <w:t>PN-EN 1991-1-4 :2008/Ap2:2010</w:t>
            </w:r>
          </w:p>
          <w:p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PN-B-02151-3:1999</w:t>
            </w:r>
            <w:r w:rsidRPr="00A420F9">
              <w:tab/>
              <w:t>Akustyka budowlana – Ochrona przed hałasem pomieszczeń w budynkach – Izolacyjność akustyczna</w:t>
            </w:r>
            <w:r w:rsidRPr="00A420F9">
              <w:tab/>
              <w:t xml:space="preserve"> przegród</w:t>
            </w:r>
            <w:r w:rsidRPr="00A420F9">
              <w:tab/>
              <w:t xml:space="preserve"> w budynkach oraz izolacyjność akustyczna elementów budowlanych  – Wymagania.</w:t>
            </w:r>
          </w:p>
          <w:p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PN-B-05000:1996 Okna i drzwi – Pakowanie, przechowywanie i transport.</w:t>
            </w:r>
          </w:p>
          <w:p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PN-B-10222:1998</w:t>
            </w:r>
            <w:r w:rsidRPr="00A420F9">
              <w:tab/>
              <w:t>Stolarka budowlana – Okna drewniane krosnowe do piwnic i poddaszy.</w:t>
            </w:r>
          </w:p>
          <w:p w:rsidR="008B191C" w:rsidRPr="00A420F9" w:rsidRDefault="007F75A4">
            <w:pPr>
              <w:numPr>
                <w:ilvl w:val="0"/>
                <w:numId w:val="27"/>
              </w:numPr>
              <w:spacing w:after="0" w:line="276" w:lineRule="auto"/>
              <w:ind w:right="0" w:hanging="350"/>
              <w:jc w:val="left"/>
            </w:pPr>
            <w:r w:rsidRPr="00A420F9">
              <w:t>PN-B-91000:1996 Stolarka budowlana – Okna i drzwi –</w:t>
            </w:r>
          </w:p>
        </w:tc>
      </w:tr>
    </w:tbl>
    <w:p w:rsidR="008B191C" w:rsidRPr="00A420F9" w:rsidRDefault="007F75A4">
      <w:pPr>
        <w:spacing w:after="0" w:line="240" w:lineRule="auto"/>
        <w:ind w:left="10" w:right="-15"/>
        <w:jc w:val="center"/>
      </w:pPr>
      <w:r w:rsidRPr="00A420F9">
        <w:t>Terminologia.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10.2. Ustawy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Ustawa z dnia 16 kwietnia 2004 r. o wyrobach budowlanych (Dz. U. z 2004 r. Nr 92, poz. 881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Ustawa z dnia 30 sierpnia 2002 r. o systemie oceny zgodności (tekst jednolity Dz. U. z 2010 r. Nr 138, poz. 935).</w:t>
      </w:r>
    </w:p>
    <w:p w:rsidR="008B191C" w:rsidRPr="00A420F9" w:rsidRDefault="007F75A4">
      <w:pPr>
        <w:numPr>
          <w:ilvl w:val="0"/>
          <w:numId w:val="26"/>
        </w:numPr>
        <w:spacing w:after="483"/>
        <w:ind w:hanging="286"/>
      </w:pPr>
      <w:r w:rsidRPr="00A420F9">
        <w:t>Ustawa z dnia 11 stycznia 2001 r. o substancjach i preparatach chemicznych (tekst jednolity Dz. U. z 2009  r. Nr 152, poz. 1222 z późniejszymi zmianami).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t>10.3. Rozporządzenia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02.09.2004 r. w sprawie szczegółowego zakresu i formy dokumentacji projektowej, specyfikacji technicznych wykonania i odbioru robót budowlanych oraz programu funkcjonalno-użytkowego (Dz. U. z 2004 r. Nr 202, poz. 2072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03.07.2003 r. w sprawie szczegółowego zakresu i formy projektu budowlanego (Dz. U. z 2003 r. Nr 120, poz. 1133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26.06.2002 r. w sprawie dziennika budowy, montażu i rozbiórki, tablicy informacyjnej oraz ogłoszenia zawierającego dane dotyczące bezpieczeństwa pracy i ochrony zdrowia (Dz. U. z 2002 r. Nr 108, poz. 953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11 sierpnia 2004 r. w sprawie sposobów deklarowania zgodności wyrobów budowlanych oraz sposobu znakowania ich znakiem budowlanym (Dz. U. z 2004 r. Nr 198, poz. 2041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11 sierpnia 2004  r. w sprawie systemów oceny zgodności, wymagań, jakie powinny spełniać notyfikowane jednostki uczestniczące w ocenie zgodności, oraz sposobu oznaczania wyrobów budowlanych oznakowaniem CE (Dz. U. z 2004  r. Nr 195, poz.  2011).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23 czerwca 2003 r. w sprawie informacji dotyczącej bezpieczeństwa i ochrony zdrowia oraz planu bezpieczeństwa i ochrony zdrowia ( Dz. U. z 2003 r. Nr 120, poz.  1126).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12 kwietnia 2002 r. w sprawie warunków technicznych, jakim powinny odpowiadać budynki i ich usytuowanie (Dz. U. z 2002 r. Nr 75, poz. 690 z późniejszymi zmianami).</w:t>
      </w:r>
    </w:p>
    <w:p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Zdrowia z dnia 28 maja 2010 r. w sprawie informacji o preparatach niebezpiecznych, dla których karta charakterystyki nie musi być dostarczona (Dz. U. Nr 109, poz. 721).</w:t>
      </w:r>
    </w:p>
    <w:p w:rsidR="008B191C" w:rsidRPr="00A420F9" w:rsidRDefault="007F75A4">
      <w:pPr>
        <w:numPr>
          <w:ilvl w:val="0"/>
          <w:numId w:val="26"/>
        </w:numPr>
        <w:spacing w:after="235"/>
        <w:ind w:hanging="286"/>
      </w:pPr>
      <w:r w:rsidRPr="00A420F9">
        <w:t>Rozporządzenie Ministra Zdrowia z dnia 5 marca 2009 r. w sprawie oznakowania opakowań substancji niebezpiecznych i preparatów niebezpiecznych oraz niektórych preparatów chemicznych (Dz. U. z 2009 r. Nr 53, poz. 439).</w:t>
      </w:r>
    </w:p>
    <w:p w:rsidR="008B191C" w:rsidRPr="00A420F9" w:rsidRDefault="007F75A4">
      <w:pPr>
        <w:spacing w:line="241" w:lineRule="auto"/>
        <w:ind w:right="-12"/>
      </w:pPr>
      <w:r w:rsidRPr="00A420F9">
        <w:rPr>
          <w:b/>
        </w:rPr>
        <w:lastRenderedPageBreak/>
        <w:t>10.4. Inne dokumenty i instrukcje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Specyfikacja techniczna wykonania i odbioru robót budowlanych – Wymagania ogólne Kod CPV 45000000-7, wydanie 3, OWEOB Promocja – 2011 rok.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Warunki techniczne wykonania i odbioru robót budowlanych, Część B – Roboty wykończeniowe, zeszyt 6 „Montaż okien i drzwi balkonowych”, wydanie ITB – 2011 rok.</w:t>
      </w:r>
    </w:p>
    <w:p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Warunki techniczne wykonania i odbioru robót budowlanych, tom 1, część 4, wydanie Arkady – 1990 rok.</w:t>
      </w:r>
    </w:p>
    <w:sectPr w:rsidR="008B191C" w:rsidRPr="00A420F9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0" w:h="16840"/>
      <w:pgMar w:top="1199" w:right="1205" w:bottom="1177" w:left="1207" w:header="708" w:footer="52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EC0" w:rsidRDefault="00247EC0">
      <w:pPr>
        <w:spacing w:after="0" w:line="240" w:lineRule="auto"/>
      </w:pPr>
      <w:r>
        <w:separator/>
      </w:r>
    </w:p>
  </w:endnote>
  <w:endnote w:type="continuationSeparator" w:id="0">
    <w:p w:rsidR="00247EC0" w:rsidRDefault="00247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5A4" w:rsidRDefault="007F75A4">
    <w:pPr>
      <w:spacing w:after="0" w:line="222" w:lineRule="auto"/>
      <w:ind w:left="0" w:right="863" w:firstLine="0"/>
      <w:jc w:val="center"/>
    </w:pPr>
    <w:r>
      <w:rPr>
        <w:sz w:val="18"/>
      </w:rPr>
      <w:t xml:space="preserve">Specyfikacja została sporządzona w systemie                       na </w:t>
    </w:r>
    <w:proofErr w:type="spellStart"/>
    <w:r>
      <w:rPr>
        <w:sz w:val="18"/>
      </w:rPr>
      <w:t>podstawie</w:t>
    </w:r>
    <w:r>
      <w:rPr>
        <w:b/>
        <w:color w:val="004E92"/>
        <w:sz w:val="18"/>
      </w:rPr>
      <w:t>SEKO</w:t>
    </w:r>
    <w:r>
      <w:rPr>
        <w:color w:val="3399CC"/>
      </w:rPr>
      <w:t>spec</w:t>
    </w:r>
    <w:r>
      <w:rPr>
        <w:b/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ab/>
    </w:r>
    <w:r>
      <w:rPr>
        <w:sz w:val="18"/>
      </w:rPr>
      <w:t xml:space="preserve"> standardowej specyfikacji technicznej opracowanej przez OWEOB </w:t>
    </w:r>
    <w:proofErr w:type="spellStart"/>
    <w:r>
      <w:rPr>
        <w:sz w:val="18"/>
      </w:rPr>
      <w:t>PromoOWEOB</w:t>
    </w:r>
    <w:proofErr w:type="spellEnd"/>
    <w:r>
      <w:rPr>
        <w:sz w:val="18"/>
      </w:rPr>
      <w:t xml:space="preserve"> Promocja Sp. z o.o. 2005</w:t>
    </w:r>
    <w:r>
      <w:rPr>
        <w:sz w:val="18"/>
      </w:rPr>
      <w:tab/>
    </w:r>
    <w:proofErr w:type="spellStart"/>
    <w:r>
      <w:rPr>
        <w:sz w:val="18"/>
      </w:rPr>
      <w:t>cja</w:t>
    </w:r>
    <w:proofErr w:type="spellEnd"/>
    <w:r>
      <w:rPr>
        <w:sz w:val="18"/>
      </w:rPr>
      <w:t xml:space="preserve"> Sp. z o.o. </w:t>
    </w:r>
  </w:p>
  <w:p w:rsidR="007F75A4" w:rsidRDefault="007F75A4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5A4" w:rsidRDefault="007F75A4">
    <w:pPr>
      <w:spacing w:after="0" w:line="222" w:lineRule="auto"/>
      <w:ind w:left="0" w:right="863" w:firstLine="0"/>
      <w:jc w:val="center"/>
    </w:pPr>
    <w:r>
      <w:rPr>
        <w:sz w:val="18"/>
      </w:rPr>
      <w:t xml:space="preserve">Specyfikacja została sporządzona w systemie                       na </w:t>
    </w:r>
    <w:proofErr w:type="spellStart"/>
    <w:r>
      <w:rPr>
        <w:sz w:val="18"/>
      </w:rPr>
      <w:t>podstawie</w:t>
    </w:r>
    <w:r>
      <w:rPr>
        <w:b/>
        <w:color w:val="004E92"/>
        <w:sz w:val="18"/>
      </w:rPr>
      <w:t>SEKO</w:t>
    </w:r>
    <w:r>
      <w:rPr>
        <w:color w:val="3399CC"/>
      </w:rPr>
      <w:t>spec</w:t>
    </w:r>
    <w:r>
      <w:rPr>
        <w:b/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ab/>
    </w:r>
    <w:r>
      <w:rPr>
        <w:sz w:val="18"/>
      </w:rPr>
      <w:t xml:space="preserve"> standardowej specyfikacji technicznej opracowanej przez OWEOB </w:t>
    </w:r>
    <w:proofErr w:type="spellStart"/>
    <w:r>
      <w:rPr>
        <w:sz w:val="18"/>
      </w:rPr>
      <w:t>PromoOWEOB</w:t>
    </w:r>
    <w:proofErr w:type="spellEnd"/>
    <w:r>
      <w:rPr>
        <w:sz w:val="18"/>
      </w:rPr>
      <w:t xml:space="preserve"> Promocja Sp. z o.o. 2005</w:t>
    </w:r>
    <w:r>
      <w:rPr>
        <w:sz w:val="18"/>
      </w:rPr>
      <w:tab/>
    </w:r>
    <w:proofErr w:type="spellStart"/>
    <w:r>
      <w:rPr>
        <w:sz w:val="18"/>
      </w:rPr>
      <w:t>cja</w:t>
    </w:r>
    <w:proofErr w:type="spellEnd"/>
    <w:r>
      <w:rPr>
        <w:sz w:val="18"/>
      </w:rPr>
      <w:t xml:space="preserve"> Sp. z o.o. </w:t>
    </w:r>
  </w:p>
  <w:p w:rsidR="007F75A4" w:rsidRDefault="007F75A4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EC0" w:rsidRDefault="00247EC0">
      <w:pPr>
        <w:spacing w:after="0" w:line="240" w:lineRule="auto"/>
      </w:pPr>
      <w:r>
        <w:separator/>
      </w:r>
    </w:p>
  </w:footnote>
  <w:footnote w:type="continuationSeparator" w:id="0">
    <w:p w:rsidR="00247EC0" w:rsidRDefault="00247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535" name="Group 295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61" name="Shape 30861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5821E81" id="Group 29535" o:spid="_x0000_s1026" style="position:absolute;margin-left:56.65pt;margin-top:56.65pt;width:483.7pt;height:730.8pt;z-index:-251655168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">
              <v:shape id="Shape 30861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+0MMA&#10;AADeAAAADwAAAGRycy9kb3ducmV2LnhtbESP0WoCMRRE3wv+Q7iCbzW7Sm1cjSItgm+26gdcNtfd&#10;xc3NkkRd/94UhD4OM3OGWa5724ob+dA41pCPMxDEpTMNVxpOx+27AhEissHWMWl4UID1avC2xMK4&#10;O//S7RArkSAcCtRQx9gVUoayJoth7Dri5J2dtxiT9JU0Hu8Jbls5ybKZtNhwWqixo6+aysvhajXs&#10;iDb2su3nufIf+59vVvR5VFqPhv1mASJSH//Dr/bOaJhmapbD3510Be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D+0MMAAADeAAAADwAAAAAAAAAAAAAAAACYAgAAZHJzL2Rv&#10;d25yZXYueG1sUEsFBgAAAAAEAAQA9QAAAIgDAAAAAA==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510" name="Group 295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60" name="Shape 30860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367B949" id="Group 29510" o:spid="_x0000_s1026" style="position:absolute;margin-left:56.65pt;margin-top:56.65pt;width:483.7pt;height:730.8pt;z-index:-251654144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">
              <v:shape id="Shape 30860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bS8IA&#10;AADeAAAADwAAAGRycy9kb3ducmV2LnhtbESPzYrCMBSF98K8Q7jC7DR1Bp1YjSIOgju1zgNcmmtb&#10;bG5KErXz9mYhuDycP77luretuJMPjWMNk3EGgrh0puFKw995N1IgQkQ22DomDf8UYL36GCwxN+7B&#10;J7oXsRJphEOOGuoYu1zKUNZkMYxdR5y8i/MWY5K+ksbjI43bVn5l2UxabDg91NjRtqbyWtyshj3R&#10;xl53/Xyi/PRw/GVFP2el9eew3yxAROrjO/xq742G70zNEkDCSSg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vFtLwgAAAN4AAAAPAAAAAAAAAAAAAAAAAJgCAABkcnMvZG93&#10;bnJldi54bWxQSwUGAAAAAAQABAD1AAAAhwMAAAAA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485" name="Group 294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59" name="Shape 30859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5E74486" id="Group 29485" o:spid="_x0000_s1026" style="position:absolute;margin-left:56.65pt;margin-top:56.65pt;width:483.7pt;height:730.8pt;z-index:-251653120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">
              <v:shape id="Shape 30859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o4a8MA&#10;AADeAAAADwAAAGRycy9kb3ducmV2LnhtbESP3YrCMBSE7xd8h3AE79ZUxTVWo8gugneuPw9waI5t&#10;sTkpSdT69mZhwcthZr5hluvONuJOPtSONYyGGQjiwpmaSw3n0/ZTgQgR2WDjmDQ8KcB61ftYYm7c&#10;gw90P8ZSJAiHHDVUMba5lKGoyGIYupY4eRfnLcYkfSmNx0eC20aOs+xLWqw5LVTY0ndFxfV4sxp2&#10;RBt73XbzkfLT/e8PK5qdlNaDfrdZgIjUxXf4v70zGiaZms7h7066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o4a8MAAADeAAAADwAAAAAAAAAAAAAAAACYAgAAZHJzL2Rv&#10;d25yZXYueG1sUEsFBgAAAAAEAAQA9QAAAIgDAAAAAA==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20CFA"/>
    <w:multiLevelType w:val="hybridMultilevel"/>
    <w:tmpl w:val="18165DF6"/>
    <w:lvl w:ilvl="0" w:tplc="39EA4FD2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262D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EA994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81E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E0FFC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E4C6F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0897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AAC7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82E4D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82286E"/>
    <w:multiLevelType w:val="multilevel"/>
    <w:tmpl w:val="81BC86BA"/>
    <w:lvl w:ilvl="0">
      <w:start w:val="6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7AC6191"/>
    <w:multiLevelType w:val="hybridMultilevel"/>
    <w:tmpl w:val="71900E46"/>
    <w:lvl w:ilvl="0" w:tplc="F81E49B8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A8BF3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3AE89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3EBEF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6DD0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1C81A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921B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0E5D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C25D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CA10B4A"/>
    <w:multiLevelType w:val="hybridMultilevel"/>
    <w:tmpl w:val="B4B61EC0"/>
    <w:lvl w:ilvl="0" w:tplc="F52AF094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80CC7B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D28A50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3AB3A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646895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CE5D8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0369B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9EAE8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EA8FD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F10CB"/>
    <w:multiLevelType w:val="hybridMultilevel"/>
    <w:tmpl w:val="C5A4B628"/>
    <w:lvl w:ilvl="0" w:tplc="A470F9D8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B32D19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79AAE1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2689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0AF0B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8B6467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D6A979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40052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D0645B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120E33"/>
    <w:multiLevelType w:val="hybridMultilevel"/>
    <w:tmpl w:val="FCCA906A"/>
    <w:lvl w:ilvl="0" w:tplc="97365C22">
      <w:start w:val="10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B0706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B68A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8651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1ACDB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B6C0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0624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A6AA7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02C3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45768D0"/>
    <w:multiLevelType w:val="hybridMultilevel"/>
    <w:tmpl w:val="72E2CA32"/>
    <w:lvl w:ilvl="0" w:tplc="904AFBD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2823B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DAB5A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76CD2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2EFD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C4C09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4C5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48FBE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6666D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C057018"/>
    <w:multiLevelType w:val="multilevel"/>
    <w:tmpl w:val="4F92F63E"/>
    <w:lvl w:ilvl="0">
      <w:start w:val="8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574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3501A1"/>
    <w:multiLevelType w:val="hybridMultilevel"/>
    <w:tmpl w:val="6854D234"/>
    <w:lvl w:ilvl="0" w:tplc="F68C0BD6">
      <w:start w:val="1"/>
      <w:numFmt w:val="lowerLetter"/>
      <w:lvlText w:val="%1)"/>
      <w:lvlJc w:val="left"/>
      <w:pPr>
        <w:ind w:left="45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0089E"/>
    <w:multiLevelType w:val="hybridMultilevel"/>
    <w:tmpl w:val="A2DC3B4A"/>
    <w:lvl w:ilvl="0" w:tplc="CFA0E4D8">
      <w:start w:val="1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AA44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F646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74A4E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F8E21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BE485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1617D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B037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BCCF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E9F4261"/>
    <w:multiLevelType w:val="multilevel"/>
    <w:tmpl w:val="A0848240"/>
    <w:lvl w:ilvl="0">
      <w:start w:val="7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FB56DEE"/>
    <w:multiLevelType w:val="hybridMultilevel"/>
    <w:tmpl w:val="169CBC0E"/>
    <w:lvl w:ilvl="0" w:tplc="DDA6EA8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26C666">
      <w:start w:val="1"/>
      <w:numFmt w:val="bullet"/>
      <w:lvlText w:val="o"/>
      <w:lvlJc w:val="left"/>
      <w:pPr>
        <w:ind w:left="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06EFCC">
      <w:start w:val="1"/>
      <w:numFmt w:val="bullet"/>
      <w:lvlRestart w:val="0"/>
      <w:lvlText w:val="–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52ECD6">
      <w:start w:val="1"/>
      <w:numFmt w:val="bullet"/>
      <w:lvlText w:val="•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685E26">
      <w:start w:val="1"/>
      <w:numFmt w:val="bullet"/>
      <w:lvlText w:val="o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2C606C">
      <w:start w:val="1"/>
      <w:numFmt w:val="bullet"/>
      <w:lvlText w:val="▪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E0BCC6">
      <w:start w:val="1"/>
      <w:numFmt w:val="bullet"/>
      <w:lvlText w:val="•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CE0AC6">
      <w:start w:val="1"/>
      <w:numFmt w:val="bullet"/>
      <w:lvlText w:val="o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5AC366">
      <w:start w:val="1"/>
      <w:numFmt w:val="bullet"/>
      <w:lvlText w:val="▪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12169B1"/>
    <w:multiLevelType w:val="multilevel"/>
    <w:tmpl w:val="EBC0ED7C"/>
    <w:lvl w:ilvl="0">
      <w:start w:val="9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7BB46AC"/>
    <w:multiLevelType w:val="hybridMultilevel"/>
    <w:tmpl w:val="B1C456BE"/>
    <w:lvl w:ilvl="0" w:tplc="D564EAFE">
      <w:start w:val="2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E460BC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1E7CE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421D9C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BA4884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AED9A0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1EBA0C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501D9A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6A84D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AD66271"/>
    <w:multiLevelType w:val="multilevel"/>
    <w:tmpl w:val="A0FC8788"/>
    <w:lvl w:ilvl="0">
      <w:start w:val="4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DE14DD"/>
    <w:multiLevelType w:val="hybridMultilevel"/>
    <w:tmpl w:val="2DD24714"/>
    <w:lvl w:ilvl="0" w:tplc="2D8A5C86">
      <w:start w:val="1"/>
      <w:numFmt w:val="bullet"/>
      <w:lvlText w:val="-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9CBFA0">
      <w:start w:val="1"/>
      <w:numFmt w:val="bullet"/>
      <w:lvlText w:val="o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4E1C86">
      <w:start w:val="1"/>
      <w:numFmt w:val="bullet"/>
      <w:lvlText w:val="▪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6CC4C0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AD2F8">
      <w:start w:val="1"/>
      <w:numFmt w:val="bullet"/>
      <w:lvlText w:val="o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20B730">
      <w:start w:val="1"/>
      <w:numFmt w:val="bullet"/>
      <w:lvlText w:val="▪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F4A5E2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627F1E">
      <w:start w:val="1"/>
      <w:numFmt w:val="bullet"/>
      <w:lvlText w:val="o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E23228">
      <w:start w:val="1"/>
      <w:numFmt w:val="bullet"/>
      <w:lvlText w:val="▪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8720BFC"/>
    <w:multiLevelType w:val="hybridMultilevel"/>
    <w:tmpl w:val="FE582E7C"/>
    <w:lvl w:ilvl="0" w:tplc="D766F112">
      <w:start w:val="2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263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CAFB9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30FFE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7272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DC0B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6E6C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3284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0462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B8D2347"/>
    <w:multiLevelType w:val="hybridMultilevel"/>
    <w:tmpl w:val="2460E056"/>
    <w:lvl w:ilvl="0" w:tplc="ED36CB7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0CAFE">
      <w:start w:val="1"/>
      <w:numFmt w:val="bullet"/>
      <w:lvlText w:val="o"/>
      <w:lvlJc w:val="left"/>
      <w:pPr>
        <w:ind w:left="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BE887C">
      <w:start w:val="1"/>
      <w:numFmt w:val="bullet"/>
      <w:lvlRestart w:val="0"/>
      <w:lvlText w:val="–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76DA58">
      <w:start w:val="1"/>
      <w:numFmt w:val="bullet"/>
      <w:lvlText w:val="•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EEFAC6">
      <w:start w:val="1"/>
      <w:numFmt w:val="bullet"/>
      <w:lvlText w:val="o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2916A">
      <w:start w:val="1"/>
      <w:numFmt w:val="bullet"/>
      <w:lvlText w:val="▪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EA4890">
      <w:start w:val="1"/>
      <w:numFmt w:val="bullet"/>
      <w:lvlText w:val="•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031E0">
      <w:start w:val="1"/>
      <w:numFmt w:val="bullet"/>
      <w:lvlText w:val="o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6220A">
      <w:start w:val="1"/>
      <w:numFmt w:val="bullet"/>
      <w:lvlText w:val="▪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F2D3084"/>
    <w:multiLevelType w:val="hybridMultilevel"/>
    <w:tmpl w:val="D53E5482"/>
    <w:lvl w:ilvl="0" w:tplc="719CDCF8">
      <w:start w:val="1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3A74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EC6D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B2EE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6C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4A56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7644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7836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B8E9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2C92610"/>
    <w:multiLevelType w:val="hybridMultilevel"/>
    <w:tmpl w:val="C79C3CA2"/>
    <w:lvl w:ilvl="0" w:tplc="831AF412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3FC410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A4C7D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DC40E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F6D08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EAACFD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844E8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10AC93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2B65A5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DA3495"/>
    <w:multiLevelType w:val="hybridMultilevel"/>
    <w:tmpl w:val="E5FED49A"/>
    <w:lvl w:ilvl="0" w:tplc="BA1E9DAE">
      <w:start w:val="1"/>
      <w:numFmt w:val="decimal"/>
      <w:lvlText w:val="%1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864F4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C265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70C1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FEEB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3E83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44AA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2014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88E6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AA06C0D"/>
    <w:multiLevelType w:val="hybridMultilevel"/>
    <w:tmpl w:val="E4CCEA04"/>
    <w:lvl w:ilvl="0" w:tplc="32566998">
      <w:start w:val="1"/>
      <w:numFmt w:val="bullet"/>
      <w:lvlText w:val="-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445B9A">
      <w:start w:val="1"/>
      <w:numFmt w:val="bullet"/>
      <w:lvlText w:val="o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C43D0E">
      <w:start w:val="1"/>
      <w:numFmt w:val="bullet"/>
      <w:lvlText w:val="▪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182854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46A70">
      <w:start w:val="1"/>
      <w:numFmt w:val="bullet"/>
      <w:lvlText w:val="o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18A71E">
      <w:start w:val="1"/>
      <w:numFmt w:val="bullet"/>
      <w:lvlText w:val="▪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BC805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18A42C">
      <w:start w:val="1"/>
      <w:numFmt w:val="bullet"/>
      <w:lvlText w:val="o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92C98A">
      <w:start w:val="1"/>
      <w:numFmt w:val="bullet"/>
      <w:lvlText w:val="▪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2A34565"/>
    <w:multiLevelType w:val="hybridMultilevel"/>
    <w:tmpl w:val="F392AEB8"/>
    <w:lvl w:ilvl="0" w:tplc="4680260C">
      <w:start w:val="49"/>
      <w:numFmt w:val="decimal"/>
      <w:lvlText w:val="%1."/>
      <w:lvlJc w:val="left"/>
      <w:pPr>
        <w:ind w:left="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4041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219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DE3A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06B46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4A17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7E74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DC3C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56E3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503793F"/>
    <w:multiLevelType w:val="multilevel"/>
    <w:tmpl w:val="4AE83F50"/>
    <w:lvl w:ilvl="0">
      <w:start w:val="3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E225131"/>
    <w:multiLevelType w:val="hybridMultilevel"/>
    <w:tmpl w:val="285CB904"/>
    <w:lvl w:ilvl="0" w:tplc="7CB47D0E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C60F93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74A3E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6C2ABB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2E753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408C57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E224C4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68BE1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E2EF4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02333EE"/>
    <w:multiLevelType w:val="hybridMultilevel"/>
    <w:tmpl w:val="C8BA0274"/>
    <w:lvl w:ilvl="0" w:tplc="7004D82E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1828F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6689D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6047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E4315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08384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ACE2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74931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D2797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BFD5E1D"/>
    <w:multiLevelType w:val="hybridMultilevel"/>
    <w:tmpl w:val="70C0E656"/>
    <w:lvl w:ilvl="0" w:tplc="0766328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88A66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6A112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806F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1A9C9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76200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C00D2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EEAF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48AE4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D3655EE"/>
    <w:multiLevelType w:val="multilevel"/>
    <w:tmpl w:val="A04C07F0"/>
    <w:lvl w:ilvl="0">
      <w:start w:val="1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0"/>
  </w:num>
  <w:num w:numId="2">
    <w:abstractNumId w:val="27"/>
  </w:num>
  <w:num w:numId="3">
    <w:abstractNumId w:val="24"/>
  </w:num>
  <w:num w:numId="4">
    <w:abstractNumId w:val="16"/>
  </w:num>
  <w:num w:numId="5">
    <w:abstractNumId w:val="3"/>
  </w:num>
  <w:num w:numId="6">
    <w:abstractNumId w:val="21"/>
  </w:num>
  <w:num w:numId="7">
    <w:abstractNumId w:val="13"/>
  </w:num>
  <w:num w:numId="8">
    <w:abstractNumId w:val="15"/>
  </w:num>
  <w:num w:numId="9">
    <w:abstractNumId w:val="19"/>
  </w:num>
  <w:num w:numId="10">
    <w:abstractNumId w:val="11"/>
  </w:num>
  <w:num w:numId="11">
    <w:abstractNumId w:val="17"/>
  </w:num>
  <w:num w:numId="12">
    <w:abstractNumId w:val="4"/>
  </w:num>
  <w:num w:numId="13">
    <w:abstractNumId w:val="23"/>
  </w:num>
  <w:num w:numId="14">
    <w:abstractNumId w:val="9"/>
  </w:num>
  <w:num w:numId="15">
    <w:abstractNumId w:val="14"/>
  </w:num>
  <w:num w:numId="16">
    <w:abstractNumId w:val="25"/>
  </w:num>
  <w:num w:numId="17">
    <w:abstractNumId w:val="6"/>
  </w:num>
  <w:num w:numId="18">
    <w:abstractNumId w:val="1"/>
  </w:num>
  <w:num w:numId="19">
    <w:abstractNumId w:val="26"/>
  </w:num>
  <w:num w:numId="20">
    <w:abstractNumId w:val="18"/>
  </w:num>
  <w:num w:numId="21">
    <w:abstractNumId w:val="10"/>
  </w:num>
  <w:num w:numId="22">
    <w:abstractNumId w:val="7"/>
  </w:num>
  <w:num w:numId="23">
    <w:abstractNumId w:val="12"/>
  </w:num>
  <w:num w:numId="24">
    <w:abstractNumId w:val="2"/>
  </w:num>
  <w:num w:numId="25">
    <w:abstractNumId w:val="5"/>
  </w:num>
  <w:num w:numId="26">
    <w:abstractNumId w:val="0"/>
  </w:num>
  <w:num w:numId="27">
    <w:abstractNumId w:val="22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91C"/>
    <w:rsid w:val="00195E61"/>
    <w:rsid w:val="00247EC0"/>
    <w:rsid w:val="00271E41"/>
    <w:rsid w:val="007F75A4"/>
    <w:rsid w:val="008A2322"/>
    <w:rsid w:val="008B191C"/>
    <w:rsid w:val="009360CC"/>
    <w:rsid w:val="00A420F9"/>
    <w:rsid w:val="00BB7E03"/>
    <w:rsid w:val="00CA60EC"/>
    <w:rsid w:val="00CB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3BB220-288E-47AF-BD89-413E8F7DB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3" w:line="239" w:lineRule="auto"/>
      <w:ind w:left="-5" w:right="-11" w:hanging="10"/>
      <w:jc w:val="both"/>
    </w:pPr>
    <w:rPr>
      <w:rFonts w:ascii="Arial" w:eastAsia="Arial" w:hAnsi="Arial" w:cs="Arial"/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7F75A4"/>
    <w:pPr>
      <w:keepNext/>
      <w:widowControl w:val="0"/>
      <w:autoSpaceDE w:val="0"/>
      <w:autoSpaceDN w:val="0"/>
      <w:adjustRightInd w:val="0"/>
      <w:spacing w:before="120" w:after="0" w:line="240" w:lineRule="auto"/>
      <w:ind w:left="0" w:right="0" w:firstLine="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4Znak">
    <w:name w:val="Nagłówek 4 Znak"/>
    <w:basedOn w:val="Domylnaczcionkaakapitu"/>
    <w:link w:val="Nagwek4"/>
    <w:rsid w:val="007F75A4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kapitzlist">
    <w:name w:val="List Paragraph"/>
    <w:basedOn w:val="Normalny"/>
    <w:uiPriority w:val="34"/>
    <w:qFormat/>
    <w:rsid w:val="008A232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271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1E41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7802</Words>
  <Characters>46815</Characters>
  <Application>Microsoft Office Word</Application>
  <DocSecurity>0</DocSecurity>
  <Lines>390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cp:lastModifiedBy>JA</cp:lastModifiedBy>
  <cp:revision>3</cp:revision>
  <dcterms:created xsi:type="dcterms:W3CDTF">2022-09-05T09:57:00Z</dcterms:created>
  <dcterms:modified xsi:type="dcterms:W3CDTF">2022-09-05T09:59:00Z</dcterms:modified>
</cp:coreProperties>
</file>